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43EF5" w14:textId="77777777" w:rsidR="00D802EC" w:rsidRDefault="00B364E3">
      <w:pPr>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3B8E38DD" wp14:editId="5A285D3C">
            <wp:extent cx="4343400" cy="800100"/>
            <wp:effectExtent l="0" t="0" r="0" b="0"/>
            <wp:docPr id="1" name="image1.jpg" descr="A close-up of a 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jpg" descr="A close-up of a logo&#10;&#10;Description automatically generated with low confidence"/>
                    <pic:cNvPicPr preferRelativeResize="0"/>
                  </pic:nvPicPr>
                  <pic:blipFill>
                    <a:blip r:embed="rId7"/>
                    <a:srcRect/>
                    <a:stretch>
                      <a:fillRect/>
                    </a:stretch>
                  </pic:blipFill>
                  <pic:spPr>
                    <a:xfrm>
                      <a:off x="0" y="0"/>
                      <a:ext cx="4343400" cy="800100"/>
                    </a:xfrm>
                    <a:prstGeom prst="rect">
                      <a:avLst/>
                    </a:prstGeom>
                    <a:ln/>
                  </pic:spPr>
                </pic:pic>
              </a:graphicData>
            </a:graphic>
          </wp:inline>
        </w:drawing>
      </w:r>
    </w:p>
    <w:p w14:paraId="021024EF" w14:textId="77777777" w:rsidR="00D802EC" w:rsidRDefault="00D802EC">
      <w:pPr>
        <w:rPr>
          <w:rFonts w:ascii="Times New Roman" w:eastAsia="Times New Roman" w:hAnsi="Times New Roman" w:cs="Times New Roman"/>
          <w:sz w:val="22"/>
          <w:szCs w:val="22"/>
        </w:rPr>
      </w:pPr>
    </w:p>
    <w:p w14:paraId="406595D4" w14:textId="77777777" w:rsidR="00D802EC" w:rsidRDefault="00D802EC">
      <w:pPr>
        <w:rPr>
          <w:rFonts w:ascii="Times New Roman" w:eastAsia="Times New Roman" w:hAnsi="Times New Roman" w:cs="Times New Roman"/>
          <w:b/>
          <w:sz w:val="22"/>
          <w:szCs w:val="22"/>
        </w:rPr>
      </w:pPr>
    </w:p>
    <w:p w14:paraId="1431B7EB" w14:textId="77777777" w:rsidR="00D802EC" w:rsidRDefault="00D802EC">
      <w:pPr>
        <w:rPr>
          <w:rFonts w:ascii="Times New Roman" w:eastAsia="Times New Roman" w:hAnsi="Times New Roman" w:cs="Times New Roman"/>
          <w:b/>
          <w:sz w:val="22"/>
          <w:szCs w:val="22"/>
        </w:rPr>
      </w:pPr>
    </w:p>
    <w:p w14:paraId="52696AF1" w14:textId="77777777" w:rsidR="00D802EC" w:rsidRDefault="00B364E3">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Mission</w:t>
      </w:r>
    </w:p>
    <w:p w14:paraId="31387EB6" w14:textId="77777777" w:rsidR="00D802EC" w:rsidRDefault="00B364E3">
      <w:pPr>
        <w:rPr>
          <w:rFonts w:ascii="Times New Roman" w:eastAsia="Times New Roman" w:hAnsi="Times New Roman" w:cs="Times New Roman"/>
          <w:sz w:val="22"/>
          <w:szCs w:val="22"/>
        </w:rPr>
      </w:pPr>
      <w:r>
        <w:rPr>
          <w:rFonts w:ascii="Times New Roman" w:eastAsia="Times New Roman" w:hAnsi="Times New Roman" w:cs="Times New Roman"/>
          <w:sz w:val="22"/>
          <w:szCs w:val="22"/>
        </w:rPr>
        <w:t>We empower our academic and research libraries to build and sustain an accessible, diverse, and responsive knowledge environment that promotes excellence and innovation in teaching, learning, and research. CARLI adds value for all member libraries by sharing costs, collections, expertise, programs, products, and services.</w:t>
      </w:r>
    </w:p>
    <w:p w14:paraId="5F61D9D1" w14:textId="77777777" w:rsidR="00D802EC" w:rsidRDefault="00D802EC">
      <w:pPr>
        <w:rPr>
          <w:rFonts w:ascii="Times New Roman" w:eastAsia="Times New Roman" w:hAnsi="Times New Roman" w:cs="Times New Roman"/>
          <w:sz w:val="22"/>
          <w:szCs w:val="22"/>
        </w:rPr>
      </w:pPr>
    </w:p>
    <w:p w14:paraId="47EE0EA0" w14:textId="77777777" w:rsidR="00D802EC" w:rsidRDefault="00B364E3">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CARLI Statement of Values</w:t>
      </w:r>
    </w:p>
    <w:p w14:paraId="12B3F8F4" w14:textId="77777777" w:rsidR="00D802EC" w:rsidRDefault="00B364E3">
      <w:pPr>
        <w:rPr>
          <w:rFonts w:ascii="Times New Roman" w:eastAsia="Times New Roman" w:hAnsi="Times New Roman" w:cs="Times New Roman"/>
          <w:sz w:val="22"/>
          <w:szCs w:val="22"/>
        </w:rPr>
      </w:pPr>
      <w:r>
        <w:rPr>
          <w:rFonts w:ascii="Times New Roman" w:eastAsia="Times New Roman" w:hAnsi="Times New Roman" w:cs="Times New Roman"/>
          <w:sz w:val="22"/>
          <w:szCs w:val="22"/>
        </w:rPr>
        <w:t>We are committed to:</w:t>
      </w:r>
    </w:p>
    <w:p w14:paraId="1D62608A" w14:textId="77777777" w:rsidR="00D802EC" w:rsidRDefault="00B364E3" w:rsidP="00006A7D">
      <w:pPr>
        <w:numPr>
          <w:ilvl w:val="0"/>
          <w:numId w:val="10"/>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Diversity, equity, inclusion, and accessibility</w:t>
      </w:r>
    </w:p>
    <w:p w14:paraId="621E54F0" w14:textId="77777777" w:rsidR="00D802EC" w:rsidRDefault="00B364E3" w:rsidP="00006A7D">
      <w:pPr>
        <w:numPr>
          <w:ilvl w:val="0"/>
          <w:numId w:val="10"/>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Intellectual freedom, privacy, and open access to information resources</w:t>
      </w:r>
    </w:p>
    <w:p w14:paraId="40AD6DFA" w14:textId="77777777" w:rsidR="00D802EC" w:rsidRDefault="00B364E3" w:rsidP="00006A7D">
      <w:pPr>
        <w:numPr>
          <w:ilvl w:val="0"/>
          <w:numId w:val="10"/>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 xml:space="preserve">Careful stewardship of all CARLI resources </w:t>
      </w:r>
    </w:p>
    <w:p w14:paraId="5860F426" w14:textId="6712E866" w:rsidR="00D802EC" w:rsidRDefault="00B364E3" w:rsidP="00006A7D">
      <w:pPr>
        <w:numPr>
          <w:ilvl w:val="0"/>
          <w:numId w:val="10"/>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Advocacy for academic and research libraries at the local, state, regional and national levels</w:t>
      </w:r>
    </w:p>
    <w:p w14:paraId="1A8337F7" w14:textId="77777777" w:rsidR="00D802EC" w:rsidRDefault="00B364E3" w:rsidP="00006A7D">
      <w:pPr>
        <w:numPr>
          <w:ilvl w:val="0"/>
          <w:numId w:val="10"/>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Supporting cooperation and engagement among academic and research libraries</w:t>
      </w:r>
    </w:p>
    <w:p w14:paraId="3706B042" w14:textId="77777777" w:rsidR="00D802EC" w:rsidRDefault="00B364E3" w:rsidP="00006A7D">
      <w:pPr>
        <w:numPr>
          <w:ilvl w:val="0"/>
          <w:numId w:val="10"/>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 xml:space="preserve">Being responsive to member needs </w:t>
      </w:r>
    </w:p>
    <w:p w14:paraId="16A4B04B" w14:textId="77777777" w:rsidR="00D802EC" w:rsidRDefault="00B364E3" w:rsidP="00006A7D">
      <w:pPr>
        <w:numPr>
          <w:ilvl w:val="0"/>
          <w:numId w:val="10"/>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Identifying and implementing collaborative solutions to shared challenges and reducing barriers</w:t>
      </w:r>
    </w:p>
    <w:p w14:paraId="470BD854" w14:textId="77777777" w:rsidR="00D802EC" w:rsidRDefault="00D802EC">
      <w:pPr>
        <w:rPr>
          <w:rFonts w:ascii="Times New Roman" w:eastAsia="Times New Roman" w:hAnsi="Times New Roman" w:cs="Times New Roman"/>
          <w:sz w:val="22"/>
          <w:szCs w:val="22"/>
        </w:rPr>
      </w:pPr>
    </w:p>
    <w:p w14:paraId="2C76F95D" w14:textId="77777777" w:rsidR="00D802EC" w:rsidRDefault="00D802EC">
      <w:pPr>
        <w:rPr>
          <w:rFonts w:ascii="Times New Roman" w:eastAsia="Times New Roman" w:hAnsi="Times New Roman" w:cs="Times New Roman"/>
          <w:sz w:val="22"/>
          <w:szCs w:val="22"/>
        </w:rPr>
      </w:pPr>
    </w:p>
    <w:p w14:paraId="74111080" w14:textId="77777777" w:rsidR="00D802EC" w:rsidRDefault="00B364E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CARLI Strategic Priorities: Supporting Goals and Actions</w:t>
      </w:r>
    </w:p>
    <w:p w14:paraId="4DB2FB68" w14:textId="54B53333" w:rsidR="00D802EC" w:rsidRDefault="00B364E3">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Updated </w:t>
      </w:r>
      <w:r w:rsidR="00526A4C">
        <w:rPr>
          <w:rFonts w:ascii="Times New Roman" w:eastAsia="Times New Roman" w:hAnsi="Times New Roman" w:cs="Times New Roman"/>
          <w:i/>
          <w:sz w:val="20"/>
          <w:szCs w:val="20"/>
        </w:rPr>
        <w:t>July</w:t>
      </w:r>
      <w:r>
        <w:rPr>
          <w:rFonts w:ascii="Times New Roman" w:eastAsia="Times New Roman" w:hAnsi="Times New Roman" w:cs="Times New Roman"/>
          <w:i/>
          <w:sz w:val="20"/>
          <w:szCs w:val="20"/>
        </w:rPr>
        <w:t xml:space="preserve"> 2023</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400" w:firstRow="0" w:lastRow="0" w:firstColumn="0" w:lastColumn="0" w:noHBand="0" w:noVBand="1"/>
      </w:tblPr>
      <w:tblGrid>
        <w:gridCol w:w="1974"/>
        <w:gridCol w:w="1712"/>
        <w:gridCol w:w="5578"/>
        <w:gridCol w:w="5126"/>
      </w:tblGrid>
      <w:tr w:rsidR="001066D9" w:rsidRPr="002F17F7" w14:paraId="26834922" w14:textId="77777777" w:rsidTr="00526A4C">
        <w:trPr>
          <w:cantSplit/>
          <w:trHeight w:val="20"/>
          <w:tblHeader/>
        </w:trPr>
        <w:tc>
          <w:tcPr>
            <w:tcW w:w="686" w:type="pct"/>
            <w:shd w:val="clear" w:color="auto" w:fill="D9D9D9"/>
            <w:vAlign w:val="center"/>
          </w:tcPr>
          <w:p w14:paraId="666396D3" w14:textId="77777777" w:rsidR="00D802EC" w:rsidRPr="00526A4C" w:rsidRDefault="00B364E3" w:rsidP="00526A4C">
            <w:pPr>
              <w:jc w:val="center"/>
              <w:rPr>
                <w:rFonts w:ascii="Times New Roman" w:eastAsia="Times New Roman" w:hAnsi="Times New Roman" w:cs="Times New Roman"/>
                <w:b/>
                <w:smallCaps/>
                <w:sz w:val="22"/>
                <w:szCs w:val="22"/>
              </w:rPr>
            </w:pPr>
            <w:bookmarkStart w:id="0" w:name="_gjdgxs" w:colFirst="0" w:colLast="0"/>
            <w:bookmarkEnd w:id="0"/>
            <w:r w:rsidRPr="00526A4C">
              <w:rPr>
                <w:rFonts w:ascii="Times New Roman" w:eastAsia="Times New Roman" w:hAnsi="Times New Roman" w:cs="Times New Roman"/>
                <w:b/>
                <w:smallCaps/>
                <w:sz w:val="22"/>
                <w:szCs w:val="22"/>
              </w:rPr>
              <w:t>Value Alignment</w:t>
            </w:r>
          </w:p>
        </w:tc>
        <w:tc>
          <w:tcPr>
            <w:tcW w:w="595" w:type="pct"/>
            <w:shd w:val="clear" w:color="auto" w:fill="D9D9D9"/>
            <w:vAlign w:val="center"/>
          </w:tcPr>
          <w:p w14:paraId="159E18E3" w14:textId="77777777" w:rsidR="00D802EC" w:rsidRPr="00526A4C" w:rsidRDefault="00B364E3" w:rsidP="007A3414">
            <w:pP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t>Priority</w:t>
            </w:r>
          </w:p>
        </w:tc>
        <w:tc>
          <w:tcPr>
            <w:tcW w:w="1938" w:type="pct"/>
            <w:shd w:val="clear" w:color="auto" w:fill="D9D9D9"/>
            <w:vAlign w:val="center"/>
          </w:tcPr>
          <w:p w14:paraId="6D2D7615" w14:textId="77777777" w:rsidR="00D802EC" w:rsidRPr="00526A4C" w:rsidRDefault="00B364E3" w:rsidP="007A3414">
            <w:pP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t>Goal</w:t>
            </w:r>
          </w:p>
        </w:tc>
        <w:tc>
          <w:tcPr>
            <w:tcW w:w="1781" w:type="pct"/>
            <w:shd w:val="clear" w:color="auto" w:fill="D9D9D9"/>
            <w:vAlign w:val="center"/>
          </w:tcPr>
          <w:p w14:paraId="0417F79F" w14:textId="77777777" w:rsidR="00D802EC" w:rsidRPr="00526A4C" w:rsidRDefault="00B364E3" w:rsidP="00526A4C">
            <w:pPr>
              <w:ind w:left="214"/>
              <w:rPr>
                <w:rFonts w:ascii="Times New Roman" w:eastAsia="Times New Roman" w:hAnsi="Times New Roman" w:cs="Times New Roman"/>
                <w:b/>
                <w:smallCaps/>
                <w:sz w:val="22"/>
                <w:szCs w:val="22"/>
                <w:highlight w:val="yellow"/>
              </w:rPr>
            </w:pPr>
            <w:r w:rsidRPr="00526A4C">
              <w:rPr>
                <w:rFonts w:ascii="Times New Roman" w:eastAsia="Times New Roman" w:hAnsi="Times New Roman" w:cs="Times New Roman"/>
                <w:b/>
                <w:smallCaps/>
                <w:sz w:val="22"/>
                <w:szCs w:val="22"/>
              </w:rPr>
              <w:t>actions</w:t>
            </w:r>
          </w:p>
        </w:tc>
      </w:tr>
      <w:tr w:rsidR="002F17F7" w:rsidRPr="002F17F7" w14:paraId="582CCA17" w14:textId="77777777" w:rsidTr="00526A4C">
        <w:trPr>
          <w:cantSplit/>
          <w:trHeight w:val="20"/>
        </w:trPr>
        <w:tc>
          <w:tcPr>
            <w:tcW w:w="686" w:type="pct"/>
            <w:vAlign w:val="center"/>
          </w:tcPr>
          <w:p w14:paraId="68EB4C54" w14:textId="77777777" w:rsidR="00006A7D" w:rsidRPr="00526A4C" w:rsidRDefault="00006A7D" w:rsidP="00526A4C">
            <w:pPr>
              <w:jc w:val="center"/>
              <w:rPr>
                <w:rFonts w:ascii="Times New Roman" w:eastAsia="Times New Roman" w:hAnsi="Times New Roman" w:cs="Times New Roman"/>
                <w:b/>
                <w:smallCaps/>
                <w:color w:val="2F5496"/>
                <w:sz w:val="22"/>
                <w:szCs w:val="22"/>
              </w:rPr>
            </w:pPr>
            <w:r w:rsidRPr="00526A4C">
              <w:rPr>
                <w:rFonts w:ascii="Times New Roman" w:eastAsia="Times New Roman" w:hAnsi="Times New Roman" w:cs="Times New Roman"/>
                <w:b/>
                <w:smallCaps/>
                <w:color w:val="2F5496"/>
                <w:sz w:val="22"/>
                <w:szCs w:val="22"/>
              </w:rPr>
              <w:t>1</w:t>
            </w:r>
          </w:p>
          <w:p w14:paraId="53163B57" w14:textId="77777777" w:rsidR="00006A7D" w:rsidRPr="00526A4C" w:rsidRDefault="00006A7D" w:rsidP="00526A4C">
            <w:pPr>
              <w:jc w:val="center"/>
              <w:rPr>
                <w:rFonts w:ascii="Times New Roman" w:eastAsia="Times New Roman" w:hAnsi="Times New Roman" w:cs="Times New Roman"/>
                <w:b/>
                <w:smallCaps/>
                <w:color w:val="2F5496"/>
                <w:sz w:val="22"/>
                <w:szCs w:val="22"/>
              </w:rPr>
            </w:pPr>
          </w:p>
          <w:p w14:paraId="159963F0" w14:textId="08C044A6" w:rsidR="00D802EC" w:rsidRPr="00526A4C" w:rsidRDefault="00B364E3" w:rsidP="00526A4C">
            <w:pPr>
              <w:jc w:val="center"/>
              <w:rPr>
                <w:rFonts w:ascii="Times New Roman" w:eastAsia="Times New Roman" w:hAnsi="Times New Roman" w:cs="Times New Roman"/>
                <w:b/>
                <w:smallCaps/>
                <w:color w:val="2F5496"/>
                <w:sz w:val="22"/>
                <w:szCs w:val="22"/>
              </w:rPr>
            </w:pPr>
            <w:r w:rsidRPr="00526A4C">
              <w:rPr>
                <w:rFonts w:ascii="Times New Roman" w:eastAsia="Times New Roman" w:hAnsi="Times New Roman" w:cs="Times New Roman"/>
                <w:b/>
                <w:smallCaps/>
                <w:color w:val="2F5496"/>
                <w:sz w:val="22"/>
                <w:szCs w:val="22"/>
              </w:rPr>
              <w:t>Diversity, Equity, Inclusion, and Access</w:t>
            </w:r>
          </w:p>
        </w:tc>
        <w:tc>
          <w:tcPr>
            <w:tcW w:w="595" w:type="pct"/>
            <w:vAlign w:val="center"/>
          </w:tcPr>
          <w:p w14:paraId="389BA5B6" w14:textId="77777777" w:rsidR="00D802EC" w:rsidRPr="00526A4C" w:rsidRDefault="00B364E3" w:rsidP="007A3414">
            <w:pPr>
              <w:rPr>
                <w:rFonts w:ascii="Times New Roman" w:eastAsia="Times New Roman" w:hAnsi="Times New Roman" w:cs="Times New Roman"/>
                <w:b/>
                <w:color w:val="2F5496"/>
                <w:sz w:val="22"/>
                <w:szCs w:val="22"/>
              </w:rPr>
            </w:pPr>
            <w:r w:rsidRPr="00526A4C">
              <w:rPr>
                <w:rFonts w:ascii="Times New Roman" w:eastAsia="Times New Roman" w:hAnsi="Times New Roman" w:cs="Times New Roman"/>
                <w:b/>
                <w:color w:val="2F5496"/>
                <w:sz w:val="22"/>
                <w:szCs w:val="22"/>
              </w:rPr>
              <w:t>Ensure organization-wide commitment to an environment of inclusiveness and openness</w:t>
            </w:r>
          </w:p>
        </w:tc>
        <w:tc>
          <w:tcPr>
            <w:tcW w:w="1938" w:type="pct"/>
            <w:vAlign w:val="center"/>
          </w:tcPr>
          <w:p w14:paraId="46310172" w14:textId="674B9277" w:rsidR="00D802EC" w:rsidRPr="00526A4C" w:rsidRDefault="00B364E3" w:rsidP="00526A4C">
            <w:pPr>
              <w:pStyle w:val="ListParagraph"/>
              <w:numPr>
                <w:ilvl w:val="0"/>
                <w:numId w:val="39"/>
              </w:numPr>
              <w:ind w:left="312" w:hanging="180"/>
              <w:rPr>
                <w:rFonts w:ascii="Times New Roman" w:eastAsia="Times New Roman" w:hAnsi="Times New Roman" w:cs="Times New Roman"/>
                <w:color w:val="2F5496"/>
                <w:sz w:val="22"/>
                <w:szCs w:val="22"/>
              </w:rPr>
            </w:pPr>
            <w:r w:rsidRPr="00526A4C">
              <w:rPr>
                <w:rFonts w:ascii="Times New Roman" w:eastAsia="Times New Roman" w:hAnsi="Times New Roman" w:cs="Times New Roman"/>
                <w:color w:val="2F5496"/>
                <w:sz w:val="22"/>
                <w:szCs w:val="22"/>
              </w:rPr>
              <w:t>Promote change and become more diverse, equitable, and inclusive; increase awareness and knowledge of practices and principles that CARLI and members can engage and learn to further DEIA</w:t>
            </w:r>
          </w:p>
        </w:tc>
        <w:tc>
          <w:tcPr>
            <w:tcW w:w="1781" w:type="pct"/>
            <w:vAlign w:val="center"/>
          </w:tcPr>
          <w:p w14:paraId="61115372" w14:textId="77777777" w:rsidR="00D802EC" w:rsidRPr="00526A4C" w:rsidRDefault="00B364E3" w:rsidP="00526A4C">
            <w:pPr>
              <w:numPr>
                <w:ilvl w:val="0"/>
                <w:numId w:val="38"/>
              </w:numPr>
              <w:pBdr>
                <w:top w:val="nil"/>
                <w:left w:val="nil"/>
                <w:bottom w:val="nil"/>
                <w:right w:val="nil"/>
                <w:between w:val="nil"/>
              </w:pBdr>
              <w:ind w:left="312" w:hanging="98"/>
              <w:rPr>
                <w:rFonts w:ascii="Times New Roman" w:hAnsi="Times New Roman" w:cs="Times New Roman"/>
                <w:color w:val="2F5496"/>
                <w:sz w:val="22"/>
                <w:szCs w:val="22"/>
              </w:rPr>
            </w:pPr>
            <w:r w:rsidRPr="00526A4C">
              <w:rPr>
                <w:rFonts w:ascii="Times New Roman" w:eastAsia="Times New Roman" w:hAnsi="Times New Roman" w:cs="Times New Roman"/>
                <w:color w:val="2F5496"/>
                <w:sz w:val="22"/>
                <w:szCs w:val="22"/>
              </w:rPr>
              <w:t>Conduct regular, systematic review of operations, programs, and services to continually refresh the organization’s DEIA focus</w:t>
            </w:r>
          </w:p>
          <w:p w14:paraId="70BB1EDE" w14:textId="77777777" w:rsidR="00D802EC" w:rsidRPr="00526A4C" w:rsidRDefault="00B364E3" w:rsidP="00526A4C">
            <w:pPr>
              <w:numPr>
                <w:ilvl w:val="0"/>
                <w:numId w:val="38"/>
              </w:numPr>
              <w:pBdr>
                <w:top w:val="nil"/>
                <w:left w:val="nil"/>
                <w:bottom w:val="nil"/>
                <w:right w:val="nil"/>
                <w:between w:val="nil"/>
              </w:pBdr>
              <w:ind w:left="312" w:hanging="98"/>
              <w:rPr>
                <w:rFonts w:ascii="Times New Roman" w:hAnsi="Times New Roman" w:cs="Times New Roman"/>
                <w:color w:val="2F5496"/>
                <w:sz w:val="22"/>
                <w:szCs w:val="22"/>
              </w:rPr>
            </w:pPr>
            <w:r w:rsidRPr="00526A4C">
              <w:rPr>
                <w:rFonts w:ascii="Times New Roman" w:eastAsia="Times New Roman" w:hAnsi="Times New Roman" w:cs="Times New Roman"/>
                <w:color w:val="2F5496"/>
                <w:sz w:val="22"/>
                <w:szCs w:val="22"/>
              </w:rPr>
              <w:t>Evaluate, assess, and incorporate justice, equity, diversity, inclusion, and accessibility principles across services and programs</w:t>
            </w:r>
          </w:p>
          <w:p w14:paraId="559C1E69" w14:textId="77777777" w:rsidR="00D802EC" w:rsidRPr="00526A4C" w:rsidRDefault="00B364E3" w:rsidP="00526A4C">
            <w:pPr>
              <w:numPr>
                <w:ilvl w:val="0"/>
                <w:numId w:val="38"/>
              </w:numPr>
              <w:pBdr>
                <w:top w:val="nil"/>
                <w:left w:val="nil"/>
                <w:bottom w:val="nil"/>
                <w:right w:val="nil"/>
                <w:between w:val="nil"/>
              </w:pBdr>
              <w:ind w:left="312" w:hanging="98"/>
              <w:rPr>
                <w:rFonts w:ascii="Times New Roman" w:hAnsi="Times New Roman" w:cs="Times New Roman"/>
                <w:color w:val="2F5496"/>
                <w:sz w:val="22"/>
                <w:szCs w:val="22"/>
              </w:rPr>
            </w:pPr>
            <w:r w:rsidRPr="00526A4C">
              <w:rPr>
                <w:rFonts w:ascii="Times New Roman" w:eastAsia="Times New Roman" w:hAnsi="Times New Roman" w:cs="Times New Roman"/>
                <w:color w:val="2F5496"/>
                <w:sz w:val="22"/>
                <w:szCs w:val="22"/>
              </w:rPr>
              <w:t>Support training and education on DEIA topics</w:t>
            </w:r>
          </w:p>
          <w:p w14:paraId="61479469" w14:textId="77777777" w:rsidR="00D802EC" w:rsidRPr="00526A4C" w:rsidRDefault="00B364E3" w:rsidP="00526A4C">
            <w:pPr>
              <w:numPr>
                <w:ilvl w:val="0"/>
                <w:numId w:val="38"/>
              </w:numPr>
              <w:pBdr>
                <w:top w:val="nil"/>
                <w:left w:val="nil"/>
                <w:bottom w:val="nil"/>
                <w:right w:val="nil"/>
                <w:between w:val="nil"/>
              </w:pBdr>
              <w:ind w:left="312" w:hanging="98"/>
              <w:rPr>
                <w:rFonts w:ascii="Times New Roman" w:hAnsi="Times New Roman" w:cs="Times New Roman"/>
                <w:color w:val="2F5496"/>
                <w:sz w:val="22"/>
                <w:szCs w:val="22"/>
              </w:rPr>
            </w:pPr>
            <w:r w:rsidRPr="00526A4C">
              <w:rPr>
                <w:rFonts w:ascii="Times New Roman" w:eastAsia="Times New Roman" w:hAnsi="Times New Roman" w:cs="Times New Roman"/>
                <w:color w:val="2F5496"/>
                <w:sz w:val="22"/>
                <w:szCs w:val="22"/>
              </w:rPr>
              <w:t>Develop strategies for diversifying and retaining staff at CARLI</w:t>
            </w:r>
          </w:p>
          <w:p w14:paraId="12155A10" w14:textId="77777777" w:rsidR="00D802EC" w:rsidRPr="00526A4C" w:rsidRDefault="00B364E3" w:rsidP="00526A4C">
            <w:pPr>
              <w:numPr>
                <w:ilvl w:val="0"/>
                <w:numId w:val="38"/>
              </w:numPr>
              <w:pBdr>
                <w:top w:val="nil"/>
                <w:left w:val="nil"/>
                <w:bottom w:val="nil"/>
                <w:right w:val="nil"/>
                <w:between w:val="nil"/>
              </w:pBdr>
              <w:ind w:left="312" w:hanging="98"/>
              <w:rPr>
                <w:rFonts w:ascii="Times New Roman" w:hAnsi="Times New Roman" w:cs="Times New Roman"/>
                <w:color w:val="2F5496"/>
                <w:sz w:val="22"/>
                <w:szCs w:val="22"/>
              </w:rPr>
            </w:pPr>
            <w:r w:rsidRPr="00526A4C">
              <w:rPr>
                <w:rFonts w:ascii="Times New Roman" w:eastAsia="Times New Roman" w:hAnsi="Times New Roman" w:cs="Times New Roman"/>
                <w:color w:val="2F5496"/>
                <w:sz w:val="22"/>
                <w:szCs w:val="22"/>
              </w:rPr>
              <w:t>Collaborate on initiatives for diversifying and retaining staff with member libraries</w:t>
            </w:r>
          </w:p>
        </w:tc>
      </w:tr>
      <w:tr w:rsidR="00D802EC" w:rsidRPr="002F17F7" w14:paraId="5CE52DB9" w14:textId="77777777" w:rsidTr="00526A4C">
        <w:trPr>
          <w:cantSplit/>
          <w:trHeight w:val="20"/>
        </w:trPr>
        <w:tc>
          <w:tcPr>
            <w:tcW w:w="5000" w:type="pct"/>
            <w:gridSpan w:val="4"/>
            <w:shd w:val="clear" w:color="auto" w:fill="D9D9D9"/>
            <w:vAlign w:val="center"/>
          </w:tcPr>
          <w:p w14:paraId="4951A9A0" w14:textId="77777777" w:rsidR="00D802EC" w:rsidRPr="002F17F7" w:rsidRDefault="00B364E3" w:rsidP="00526A4C">
            <w:pPr>
              <w:ind w:left="214"/>
              <w:jc w:val="center"/>
              <w:rPr>
                <w:rFonts w:ascii="Times New Roman" w:eastAsia="Times New Roman" w:hAnsi="Times New Roman" w:cs="Times New Roman"/>
                <w:b/>
                <w:i/>
                <w:color w:val="2F5496"/>
                <w:sz w:val="22"/>
                <w:szCs w:val="22"/>
              </w:rPr>
            </w:pPr>
            <w:r w:rsidRPr="002F17F7">
              <w:rPr>
                <w:rFonts w:ascii="Times New Roman" w:eastAsia="Times New Roman" w:hAnsi="Times New Roman" w:cs="Times New Roman"/>
                <w:b/>
                <w:i/>
                <w:color w:val="2F5496"/>
                <w:sz w:val="22"/>
                <w:szCs w:val="22"/>
              </w:rPr>
              <w:t>The above DEIA section is woven into all areas below.</w:t>
            </w:r>
          </w:p>
        </w:tc>
      </w:tr>
      <w:tr w:rsidR="002F17F7" w:rsidRPr="002F17F7" w14:paraId="4AD5C44A" w14:textId="77777777" w:rsidTr="00526A4C">
        <w:trPr>
          <w:cantSplit/>
          <w:trHeight w:val="20"/>
        </w:trPr>
        <w:tc>
          <w:tcPr>
            <w:tcW w:w="686" w:type="pct"/>
            <w:vMerge w:val="restart"/>
            <w:shd w:val="clear" w:color="auto" w:fill="auto"/>
            <w:vAlign w:val="center"/>
          </w:tcPr>
          <w:p w14:paraId="2AE2B39F" w14:textId="77777777" w:rsidR="00C25840" w:rsidRPr="00526A4C" w:rsidRDefault="00C25840" w:rsidP="00767F5F">
            <w:pPr>
              <w:jc w:val="cente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lastRenderedPageBreak/>
              <w:t>2</w:t>
            </w:r>
          </w:p>
          <w:p w14:paraId="5611ADDB" w14:textId="77777777" w:rsidR="00C25840" w:rsidRPr="00526A4C" w:rsidRDefault="00C25840" w:rsidP="007A3414">
            <w:pPr>
              <w:jc w:val="center"/>
              <w:rPr>
                <w:rFonts w:ascii="Times New Roman" w:eastAsia="Times New Roman" w:hAnsi="Times New Roman" w:cs="Times New Roman"/>
                <w:b/>
                <w:smallCaps/>
                <w:sz w:val="22"/>
                <w:szCs w:val="22"/>
              </w:rPr>
            </w:pPr>
          </w:p>
          <w:p w14:paraId="047E61FF" w14:textId="05BEFEC3" w:rsidR="00C25840" w:rsidRPr="00526A4C" w:rsidRDefault="00C25840" w:rsidP="00526A4C">
            <w:pPr>
              <w:jc w:val="cente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t>Innovation and access to information</w:t>
            </w:r>
          </w:p>
        </w:tc>
        <w:tc>
          <w:tcPr>
            <w:tcW w:w="595" w:type="pct"/>
            <w:vMerge w:val="restart"/>
            <w:shd w:val="clear" w:color="auto" w:fill="auto"/>
            <w:vAlign w:val="center"/>
          </w:tcPr>
          <w:p w14:paraId="7F821D85" w14:textId="3B63A1BE" w:rsidR="00C25840" w:rsidRPr="00526A4C" w:rsidRDefault="00C25840" w:rsidP="007A3414">
            <w:pPr>
              <w:rPr>
                <w:rFonts w:ascii="Times New Roman" w:eastAsia="Times New Roman" w:hAnsi="Times New Roman" w:cs="Times New Roman"/>
                <w:b/>
                <w:sz w:val="22"/>
                <w:szCs w:val="22"/>
              </w:rPr>
            </w:pPr>
            <w:r w:rsidRPr="00526A4C">
              <w:rPr>
                <w:rFonts w:ascii="Times New Roman" w:eastAsia="Times New Roman" w:hAnsi="Times New Roman" w:cs="Times New Roman"/>
                <w:b/>
                <w:sz w:val="22"/>
                <w:szCs w:val="22"/>
              </w:rPr>
              <w:t>Encourage innovation in skills, services, programs, and all aspects of CARLI operations and its members</w:t>
            </w:r>
          </w:p>
        </w:tc>
        <w:tc>
          <w:tcPr>
            <w:tcW w:w="1938" w:type="pct"/>
            <w:shd w:val="clear" w:color="auto" w:fill="auto"/>
            <w:vAlign w:val="center"/>
          </w:tcPr>
          <w:p w14:paraId="56FDC00D" w14:textId="1D64A509" w:rsidR="00C25840" w:rsidRPr="00526A4C" w:rsidRDefault="00C25840" w:rsidP="00526A4C">
            <w:pPr>
              <w:pStyle w:val="ListParagraph"/>
              <w:numPr>
                <w:ilvl w:val="0"/>
                <w:numId w:val="40"/>
              </w:numPr>
              <w:ind w:left="312" w:hanging="180"/>
              <w:rPr>
                <w:rFonts w:ascii="Times New Roman" w:hAnsi="Times New Roman" w:cs="Times New Roman"/>
                <w:color w:val="000000"/>
                <w:sz w:val="22"/>
                <w:szCs w:val="22"/>
              </w:rPr>
            </w:pPr>
            <w:r w:rsidRPr="00526A4C">
              <w:rPr>
                <w:rFonts w:ascii="Times New Roman" w:eastAsia="Times New Roman" w:hAnsi="Times New Roman" w:cs="Times New Roman"/>
                <w:sz w:val="22"/>
                <w:szCs w:val="22"/>
              </w:rPr>
              <w:t>Encourage conversations about transformation, innovation, and evolving needs</w:t>
            </w:r>
          </w:p>
        </w:tc>
        <w:tc>
          <w:tcPr>
            <w:tcW w:w="1781" w:type="pct"/>
            <w:shd w:val="clear" w:color="auto" w:fill="auto"/>
            <w:vAlign w:val="center"/>
          </w:tcPr>
          <w:p w14:paraId="2E93F77B" w14:textId="77777777" w:rsidR="00C25840" w:rsidRPr="00526A4C" w:rsidRDefault="00C25840" w:rsidP="00526A4C">
            <w:pPr>
              <w:pStyle w:val="ListParagraph"/>
              <w:numPr>
                <w:ilvl w:val="0"/>
                <w:numId w:val="41"/>
              </w:numPr>
              <w:ind w:left="312" w:hanging="90"/>
              <w:rPr>
                <w:rFonts w:ascii="Times New Roman" w:hAnsi="Times New Roman" w:cs="Times New Roman"/>
                <w:sz w:val="22"/>
                <w:szCs w:val="22"/>
              </w:rPr>
            </w:pPr>
            <w:r w:rsidRPr="00526A4C">
              <w:rPr>
                <w:rFonts w:ascii="Times New Roman" w:hAnsi="Times New Roman" w:cs="Times New Roman"/>
                <w:sz w:val="22"/>
                <w:szCs w:val="22"/>
              </w:rPr>
              <w:t>Highlight and promote member library innovations using CARLI communication channels and CARLI events</w:t>
            </w:r>
          </w:p>
          <w:p w14:paraId="0B2CA580" w14:textId="68DCD6BE" w:rsidR="00C25840" w:rsidRPr="00526A4C" w:rsidRDefault="00C25840" w:rsidP="00526A4C">
            <w:pPr>
              <w:pStyle w:val="ListParagraph"/>
              <w:numPr>
                <w:ilvl w:val="0"/>
                <w:numId w:val="41"/>
              </w:numPr>
              <w:ind w:left="312" w:hanging="90"/>
              <w:rPr>
                <w:rFonts w:ascii="Times New Roman" w:hAnsi="Times New Roman" w:cs="Times New Roman"/>
                <w:sz w:val="22"/>
                <w:szCs w:val="22"/>
              </w:rPr>
            </w:pPr>
            <w:r w:rsidRPr="00526A4C">
              <w:rPr>
                <w:rFonts w:ascii="Times New Roman" w:hAnsi="Times New Roman" w:cs="Times New Roman"/>
                <w:sz w:val="22"/>
                <w:szCs w:val="22"/>
              </w:rPr>
              <w:t>Bring together members on specific in-demand topics identified through periodic communications for education, and problem-solving or identification</w:t>
            </w:r>
          </w:p>
        </w:tc>
      </w:tr>
      <w:tr w:rsidR="002F17F7" w:rsidRPr="002F17F7" w14:paraId="7731BE9A" w14:textId="77777777" w:rsidTr="00526A4C">
        <w:trPr>
          <w:cantSplit/>
          <w:trHeight w:val="20"/>
        </w:trPr>
        <w:tc>
          <w:tcPr>
            <w:tcW w:w="686" w:type="pct"/>
            <w:vMerge/>
            <w:shd w:val="clear" w:color="auto" w:fill="auto"/>
            <w:vAlign w:val="center"/>
          </w:tcPr>
          <w:p w14:paraId="05D82BD8" w14:textId="77777777" w:rsidR="00C25840" w:rsidRPr="00526A4C" w:rsidRDefault="00C25840" w:rsidP="00526A4C">
            <w:pPr>
              <w:widowControl w:val="0"/>
              <w:pBdr>
                <w:top w:val="nil"/>
                <w:left w:val="nil"/>
                <w:bottom w:val="nil"/>
                <w:right w:val="nil"/>
                <w:between w:val="nil"/>
              </w:pBdr>
              <w:jc w:val="center"/>
              <w:rPr>
                <w:rFonts w:ascii="Times New Roman" w:hAnsi="Times New Roman" w:cs="Times New Roman"/>
                <w:sz w:val="22"/>
                <w:szCs w:val="22"/>
              </w:rPr>
            </w:pPr>
          </w:p>
        </w:tc>
        <w:tc>
          <w:tcPr>
            <w:tcW w:w="595" w:type="pct"/>
            <w:vMerge/>
            <w:shd w:val="clear" w:color="auto" w:fill="auto"/>
            <w:vAlign w:val="center"/>
          </w:tcPr>
          <w:p w14:paraId="5116B298" w14:textId="77777777" w:rsidR="00C25840" w:rsidRPr="00526A4C" w:rsidRDefault="00C25840" w:rsidP="00526A4C">
            <w:pPr>
              <w:widowControl w:val="0"/>
              <w:pBdr>
                <w:top w:val="nil"/>
                <w:left w:val="nil"/>
                <w:bottom w:val="nil"/>
                <w:right w:val="nil"/>
                <w:between w:val="nil"/>
              </w:pBdr>
              <w:rPr>
                <w:rFonts w:ascii="Times New Roman" w:hAnsi="Times New Roman" w:cs="Times New Roman"/>
                <w:sz w:val="22"/>
                <w:szCs w:val="22"/>
              </w:rPr>
            </w:pPr>
          </w:p>
        </w:tc>
        <w:tc>
          <w:tcPr>
            <w:tcW w:w="1938" w:type="pct"/>
            <w:shd w:val="clear" w:color="auto" w:fill="auto"/>
            <w:vAlign w:val="center"/>
          </w:tcPr>
          <w:p w14:paraId="76DE86BE" w14:textId="3736413F" w:rsidR="00C25840" w:rsidRPr="00526A4C" w:rsidRDefault="00C25840" w:rsidP="00526A4C">
            <w:pPr>
              <w:pStyle w:val="ListParagraph"/>
              <w:numPr>
                <w:ilvl w:val="0"/>
                <w:numId w:val="40"/>
              </w:numPr>
              <w:ind w:left="305" w:hanging="180"/>
              <w:rPr>
                <w:rFonts w:ascii="Times New Roman" w:hAnsi="Times New Roman" w:cs="Times New Roman"/>
                <w:color w:val="000000"/>
                <w:sz w:val="22"/>
                <w:szCs w:val="22"/>
              </w:rPr>
            </w:pPr>
            <w:r w:rsidRPr="00526A4C">
              <w:rPr>
                <w:rFonts w:ascii="Times New Roman" w:eastAsia="Times New Roman" w:hAnsi="Times New Roman" w:cs="Times New Roman"/>
                <w:sz w:val="22"/>
                <w:szCs w:val="22"/>
              </w:rPr>
              <w:t>Connect institutions by providing opportunities for interaction and collaboration</w:t>
            </w:r>
          </w:p>
        </w:tc>
        <w:tc>
          <w:tcPr>
            <w:tcW w:w="1781" w:type="pct"/>
            <w:shd w:val="clear" w:color="auto" w:fill="auto"/>
            <w:vAlign w:val="center"/>
          </w:tcPr>
          <w:p w14:paraId="15217F3B" w14:textId="77777777" w:rsidR="00C25840" w:rsidRPr="00526A4C" w:rsidRDefault="00C25840" w:rsidP="00C25840">
            <w:pPr>
              <w:rPr>
                <w:rFonts w:ascii="Times New Roman" w:eastAsia="Times New Roman" w:hAnsi="Times New Roman" w:cs="Times New Roman"/>
                <w:sz w:val="22"/>
                <w:szCs w:val="22"/>
              </w:rPr>
            </w:pPr>
            <w:r w:rsidRPr="00526A4C">
              <w:rPr>
                <w:rFonts w:ascii="Times New Roman" w:eastAsia="Times New Roman" w:hAnsi="Times New Roman" w:cs="Times New Roman"/>
                <w:sz w:val="22"/>
                <w:szCs w:val="22"/>
              </w:rPr>
              <w:t>Encourage libraries to connect to other members or showcase specialized knowledge:</w:t>
            </w:r>
          </w:p>
          <w:p w14:paraId="4C273626" w14:textId="06D6D8C3" w:rsidR="00C25840" w:rsidRPr="00526A4C" w:rsidRDefault="00C25840" w:rsidP="00526A4C">
            <w:pPr>
              <w:pStyle w:val="ListParagraph"/>
              <w:numPr>
                <w:ilvl w:val="2"/>
                <w:numId w:val="38"/>
              </w:numPr>
              <w:ind w:left="312" w:hanging="90"/>
              <w:rPr>
                <w:rFonts w:ascii="Times New Roman" w:eastAsia="Times New Roman" w:hAnsi="Times New Roman" w:cs="Times New Roman"/>
                <w:color w:val="000000"/>
                <w:sz w:val="22"/>
                <w:szCs w:val="22"/>
              </w:rPr>
            </w:pPr>
            <w:r w:rsidRPr="00526A4C">
              <w:rPr>
                <w:rFonts w:ascii="Times New Roman" w:eastAsia="Times New Roman" w:hAnsi="Times New Roman" w:cs="Times New Roman"/>
                <w:color w:val="000000"/>
                <w:sz w:val="22"/>
                <w:szCs w:val="22"/>
              </w:rPr>
              <w:t>Identify libraries with similar needs and bring them together</w:t>
            </w:r>
          </w:p>
          <w:p w14:paraId="3B9250C7" w14:textId="0CB5290F" w:rsidR="00C25840" w:rsidRPr="00526A4C" w:rsidRDefault="00C25840" w:rsidP="00526A4C">
            <w:pPr>
              <w:pStyle w:val="ListParagraph"/>
              <w:numPr>
                <w:ilvl w:val="2"/>
                <w:numId w:val="38"/>
              </w:numPr>
              <w:ind w:left="312" w:hanging="90"/>
              <w:rPr>
                <w:rFonts w:ascii="Times New Roman" w:hAnsi="Times New Roman" w:cs="Times New Roman"/>
                <w:sz w:val="22"/>
                <w:szCs w:val="22"/>
              </w:rPr>
            </w:pPr>
            <w:r w:rsidRPr="00526A4C">
              <w:rPr>
                <w:rFonts w:ascii="Times New Roman" w:eastAsia="Times New Roman" w:hAnsi="Times New Roman" w:cs="Times New Roman"/>
                <w:color w:val="000000"/>
                <w:sz w:val="22"/>
                <w:szCs w:val="22"/>
              </w:rPr>
              <w:t>Identify libraries of disparate types and sizes that are uniquely connected to their students, faculty, and communities</w:t>
            </w:r>
          </w:p>
        </w:tc>
      </w:tr>
      <w:tr w:rsidR="002F17F7" w:rsidRPr="002F17F7" w14:paraId="56360006" w14:textId="77777777" w:rsidTr="00526A4C">
        <w:trPr>
          <w:cantSplit/>
          <w:trHeight w:val="20"/>
        </w:trPr>
        <w:tc>
          <w:tcPr>
            <w:tcW w:w="686" w:type="pct"/>
            <w:vMerge/>
            <w:shd w:val="clear" w:color="auto" w:fill="auto"/>
            <w:vAlign w:val="center"/>
          </w:tcPr>
          <w:p w14:paraId="0EC00786" w14:textId="77777777" w:rsidR="00C25840" w:rsidRPr="00526A4C" w:rsidRDefault="00C25840" w:rsidP="00A5137C">
            <w:pPr>
              <w:ind w:left="214"/>
              <w:jc w:val="center"/>
              <w:rPr>
                <w:rFonts w:ascii="Times New Roman" w:eastAsia="Times New Roman" w:hAnsi="Times New Roman" w:cs="Times New Roman"/>
                <w:sz w:val="22"/>
                <w:szCs w:val="22"/>
              </w:rPr>
            </w:pPr>
          </w:p>
        </w:tc>
        <w:tc>
          <w:tcPr>
            <w:tcW w:w="595" w:type="pct"/>
            <w:vMerge/>
            <w:shd w:val="clear" w:color="auto" w:fill="auto"/>
            <w:vAlign w:val="center"/>
          </w:tcPr>
          <w:p w14:paraId="77ED527A" w14:textId="77777777" w:rsidR="00C25840" w:rsidRPr="00526A4C" w:rsidRDefault="00C25840" w:rsidP="00A5137C">
            <w:pPr>
              <w:ind w:left="214"/>
              <w:jc w:val="center"/>
              <w:rPr>
                <w:rFonts w:ascii="Times New Roman" w:eastAsia="Times New Roman" w:hAnsi="Times New Roman" w:cs="Times New Roman"/>
                <w:sz w:val="22"/>
                <w:szCs w:val="22"/>
              </w:rPr>
            </w:pPr>
          </w:p>
        </w:tc>
        <w:tc>
          <w:tcPr>
            <w:tcW w:w="1938" w:type="pct"/>
            <w:shd w:val="clear" w:color="auto" w:fill="auto"/>
            <w:vAlign w:val="center"/>
          </w:tcPr>
          <w:p w14:paraId="6682185D" w14:textId="7835024C" w:rsidR="00C25840" w:rsidRPr="00526A4C" w:rsidRDefault="00C25840" w:rsidP="00526A4C">
            <w:pPr>
              <w:pStyle w:val="ListParagraph"/>
              <w:numPr>
                <w:ilvl w:val="0"/>
                <w:numId w:val="40"/>
              </w:numPr>
              <w:ind w:left="305" w:hanging="180"/>
              <w:rPr>
                <w:rFonts w:ascii="Times New Roman" w:eastAsia="Times New Roman" w:hAnsi="Times New Roman" w:cs="Times New Roman"/>
                <w:sz w:val="22"/>
                <w:szCs w:val="22"/>
              </w:rPr>
            </w:pPr>
            <w:r w:rsidRPr="00526A4C">
              <w:rPr>
                <w:rFonts w:ascii="Times New Roman" w:eastAsia="Times New Roman" w:hAnsi="Times New Roman" w:cs="Times New Roman"/>
                <w:sz w:val="22"/>
                <w:szCs w:val="22"/>
              </w:rPr>
              <w:t>Facilitate innovation and transformation</w:t>
            </w:r>
          </w:p>
        </w:tc>
        <w:tc>
          <w:tcPr>
            <w:tcW w:w="1781" w:type="pct"/>
            <w:shd w:val="clear" w:color="auto" w:fill="auto"/>
            <w:vAlign w:val="center"/>
          </w:tcPr>
          <w:p w14:paraId="2631E286" w14:textId="2E90232E" w:rsidR="00C25840" w:rsidRPr="00526A4C" w:rsidRDefault="00C25840" w:rsidP="00526A4C">
            <w:pPr>
              <w:pStyle w:val="ListParagraph"/>
              <w:numPr>
                <w:ilvl w:val="2"/>
                <w:numId w:val="40"/>
              </w:numPr>
              <w:ind w:left="294" w:hanging="90"/>
              <w:rPr>
                <w:rFonts w:ascii="Times New Roman" w:eastAsia="Times New Roman" w:hAnsi="Times New Roman" w:cs="Times New Roman"/>
                <w:sz w:val="22"/>
                <w:szCs w:val="22"/>
              </w:rPr>
            </w:pPr>
            <w:r w:rsidRPr="00526A4C">
              <w:rPr>
                <w:rFonts w:ascii="Times New Roman" w:eastAsia="Times New Roman" w:hAnsi="Times New Roman" w:cs="Times New Roman"/>
                <w:sz w:val="22"/>
                <w:szCs w:val="22"/>
              </w:rPr>
              <w:t>Seek grant opportunities in i/partnership with CARLI members for projects and services at scale</w:t>
            </w:r>
          </w:p>
        </w:tc>
      </w:tr>
      <w:tr w:rsidR="001F1666" w:rsidRPr="002F17F7" w14:paraId="32245C06" w14:textId="77777777" w:rsidTr="00526A4C">
        <w:trPr>
          <w:cantSplit/>
          <w:trHeight w:val="20"/>
        </w:trPr>
        <w:tc>
          <w:tcPr>
            <w:tcW w:w="5000" w:type="pct"/>
            <w:gridSpan w:val="4"/>
            <w:shd w:val="clear" w:color="auto" w:fill="D9D9D9"/>
            <w:vAlign w:val="center"/>
          </w:tcPr>
          <w:p w14:paraId="0FFE8441" w14:textId="77777777" w:rsidR="001F1666" w:rsidRPr="00526A4C" w:rsidRDefault="001F1666" w:rsidP="00A5137C">
            <w:pPr>
              <w:ind w:left="214"/>
              <w:jc w:val="center"/>
              <w:rPr>
                <w:rFonts w:ascii="Times New Roman" w:eastAsia="Times New Roman" w:hAnsi="Times New Roman" w:cs="Times New Roman"/>
                <w:sz w:val="22"/>
                <w:szCs w:val="22"/>
              </w:rPr>
            </w:pPr>
            <w:bookmarkStart w:id="1" w:name="_30j0zll" w:colFirst="0" w:colLast="0"/>
            <w:bookmarkEnd w:id="1"/>
          </w:p>
        </w:tc>
      </w:tr>
      <w:tr w:rsidR="001066D9" w:rsidRPr="002F17F7" w14:paraId="7F95AA1F" w14:textId="77777777" w:rsidTr="00526A4C">
        <w:trPr>
          <w:cantSplit/>
          <w:trHeight w:val="20"/>
        </w:trPr>
        <w:tc>
          <w:tcPr>
            <w:tcW w:w="686" w:type="pct"/>
            <w:vMerge w:val="restart"/>
            <w:vAlign w:val="center"/>
          </w:tcPr>
          <w:p w14:paraId="70315612" w14:textId="77777777" w:rsidR="00E11E51" w:rsidRPr="00526A4C" w:rsidRDefault="00E11E51" w:rsidP="007A3414">
            <w:pPr>
              <w:jc w:val="cente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t>3</w:t>
            </w:r>
          </w:p>
          <w:p w14:paraId="2FBFEFC5" w14:textId="77777777" w:rsidR="00E11E51" w:rsidRPr="00526A4C" w:rsidRDefault="00E11E51" w:rsidP="007A3414">
            <w:pPr>
              <w:jc w:val="center"/>
              <w:rPr>
                <w:rFonts w:ascii="Times New Roman" w:eastAsia="Times New Roman" w:hAnsi="Times New Roman" w:cs="Times New Roman"/>
                <w:b/>
                <w:smallCaps/>
                <w:sz w:val="22"/>
                <w:szCs w:val="22"/>
              </w:rPr>
            </w:pPr>
          </w:p>
          <w:p w14:paraId="56D2D684" w14:textId="715E1C86" w:rsidR="00E11E51" w:rsidRPr="00526A4C" w:rsidRDefault="00E11E51" w:rsidP="007A3414">
            <w:pPr>
              <w:jc w:val="cente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t>Careful Stewardship</w:t>
            </w:r>
          </w:p>
        </w:tc>
        <w:tc>
          <w:tcPr>
            <w:tcW w:w="595" w:type="pct"/>
            <w:vMerge w:val="restart"/>
            <w:vAlign w:val="center"/>
          </w:tcPr>
          <w:p w14:paraId="717C6748" w14:textId="42793737" w:rsidR="00E11E51" w:rsidRPr="00526A4C" w:rsidRDefault="00E11E51" w:rsidP="007A3414">
            <w:pPr>
              <w:rPr>
                <w:rFonts w:ascii="Times New Roman" w:eastAsia="Times New Roman" w:hAnsi="Times New Roman" w:cs="Times New Roman"/>
                <w:b/>
                <w:sz w:val="22"/>
                <w:szCs w:val="22"/>
              </w:rPr>
            </w:pPr>
            <w:r w:rsidRPr="00526A4C">
              <w:rPr>
                <w:rFonts w:ascii="Times New Roman" w:eastAsia="Times New Roman" w:hAnsi="Times New Roman" w:cs="Times New Roman"/>
                <w:b/>
                <w:sz w:val="22"/>
                <w:szCs w:val="22"/>
              </w:rPr>
              <w:t>Align funding, staff, time, and expenditures with operations to exemplify CARLI’s mission, values, and strategic priorities</w:t>
            </w:r>
          </w:p>
        </w:tc>
        <w:tc>
          <w:tcPr>
            <w:tcW w:w="1938" w:type="pct"/>
            <w:vAlign w:val="center"/>
          </w:tcPr>
          <w:p w14:paraId="4C93337C" w14:textId="129BA342" w:rsidR="00E11E51" w:rsidRPr="00526A4C" w:rsidRDefault="00E11E51" w:rsidP="00526A4C">
            <w:pPr>
              <w:pStyle w:val="ListParagraph"/>
              <w:numPr>
                <w:ilvl w:val="1"/>
                <w:numId w:val="45"/>
              </w:numPr>
              <w:ind w:left="305" w:hanging="180"/>
              <w:rPr>
                <w:rFonts w:ascii="Times New Roman" w:eastAsia="Times New Roman" w:hAnsi="Times New Roman" w:cs="Times New Roman"/>
                <w:sz w:val="22"/>
                <w:szCs w:val="22"/>
              </w:rPr>
            </w:pPr>
            <w:r w:rsidRPr="00526A4C">
              <w:rPr>
                <w:rFonts w:ascii="Times New Roman" w:eastAsia="Times New Roman" w:hAnsi="Times New Roman" w:cs="Times New Roman"/>
                <w:sz w:val="22"/>
                <w:szCs w:val="22"/>
              </w:rPr>
              <w:t>Prioritize CARLI operations in support of core services (I-Share, e</w:t>
            </w:r>
            <w:r w:rsidR="00177271" w:rsidRPr="00526A4C">
              <w:rPr>
                <w:rFonts w:ascii="Times New Roman" w:eastAsia="Times New Roman" w:hAnsi="Times New Roman" w:cs="Times New Roman"/>
                <w:sz w:val="22"/>
                <w:szCs w:val="22"/>
              </w:rPr>
              <w:t>-</w:t>
            </w:r>
            <w:r w:rsidRPr="00526A4C">
              <w:rPr>
                <w:rFonts w:ascii="Times New Roman" w:eastAsia="Times New Roman" w:hAnsi="Times New Roman" w:cs="Times New Roman"/>
                <w:sz w:val="22"/>
                <w:szCs w:val="22"/>
              </w:rPr>
              <w:t>resources brokering, professional development)</w:t>
            </w:r>
          </w:p>
        </w:tc>
        <w:tc>
          <w:tcPr>
            <w:tcW w:w="1781" w:type="pct"/>
            <w:vAlign w:val="center"/>
          </w:tcPr>
          <w:p w14:paraId="462AFF7A" w14:textId="640CFFD6" w:rsidR="00E11E51" w:rsidRPr="00526A4C" w:rsidRDefault="00E11E51" w:rsidP="00526A4C">
            <w:pPr>
              <w:pStyle w:val="ListParagraph"/>
              <w:numPr>
                <w:ilvl w:val="2"/>
                <w:numId w:val="45"/>
              </w:numPr>
              <w:pBdr>
                <w:top w:val="nil"/>
                <w:left w:val="nil"/>
                <w:bottom w:val="nil"/>
                <w:right w:val="nil"/>
                <w:between w:val="nil"/>
              </w:pBdr>
              <w:ind w:left="300" w:hanging="90"/>
              <w:rPr>
                <w:rFonts w:ascii="Times New Roman" w:eastAsia="Times New Roman" w:hAnsi="Times New Roman" w:cs="Times New Roman"/>
                <w:color w:val="000000"/>
                <w:sz w:val="22"/>
                <w:szCs w:val="22"/>
              </w:rPr>
            </w:pPr>
            <w:r w:rsidRPr="00526A4C">
              <w:rPr>
                <w:rFonts w:ascii="Times New Roman" w:eastAsia="Times New Roman" w:hAnsi="Times New Roman" w:cs="Times New Roman"/>
                <w:sz w:val="22"/>
                <w:szCs w:val="22"/>
              </w:rPr>
              <w:t xml:space="preserve">Monitor usage of, and satisfaction with current products and services to ensure alignment of funding and satisfaction </w:t>
            </w:r>
          </w:p>
        </w:tc>
      </w:tr>
      <w:tr w:rsidR="001066D9" w:rsidRPr="002F17F7" w14:paraId="6A004169" w14:textId="77777777" w:rsidTr="00526A4C">
        <w:trPr>
          <w:cantSplit/>
          <w:trHeight w:val="20"/>
        </w:trPr>
        <w:tc>
          <w:tcPr>
            <w:tcW w:w="686" w:type="pct"/>
            <w:vMerge/>
            <w:vAlign w:val="center"/>
          </w:tcPr>
          <w:p w14:paraId="38630D62" w14:textId="77777777" w:rsidR="00E11E51" w:rsidRPr="00526A4C" w:rsidRDefault="00E11E51" w:rsidP="007A3414">
            <w:pPr>
              <w:jc w:val="center"/>
              <w:rPr>
                <w:rFonts w:ascii="Times New Roman" w:eastAsia="Times New Roman" w:hAnsi="Times New Roman" w:cs="Times New Roman"/>
                <w:b/>
                <w:smallCaps/>
                <w:sz w:val="22"/>
                <w:szCs w:val="22"/>
              </w:rPr>
            </w:pPr>
          </w:p>
        </w:tc>
        <w:tc>
          <w:tcPr>
            <w:tcW w:w="595" w:type="pct"/>
            <w:vMerge/>
            <w:vAlign w:val="center"/>
          </w:tcPr>
          <w:p w14:paraId="4B0532EE" w14:textId="77777777" w:rsidR="00E11E51" w:rsidRPr="00526A4C" w:rsidRDefault="00E11E51" w:rsidP="007A3414">
            <w:pPr>
              <w:rPr>
                <w:rFonts w:ascii="Times New Roman" w:eastAsia="Times New Roman" w:hAnsi="Times New Roman" w:cs="Times New Roman"/>
                <w:b/>
                <w:sz w:val="22"/>
                <w:szCs w:val="22"/>
              </w:rPr>
            </w:pPr>
          </w:p>
        </w:tc>
        <w:tc>
          <w:tcPr>
            <w:tcW w:w="1938" w:type="pct"/>
            <w:vAlign w:val="center"/>
          </w:tcPr>
          <w:p w14:paraId="217FB57F" w14:textId="420C7992" w:rsidR="00E11E51" w:rsidRPr="00526A4C" w:rsidRDefault="00E11E51" w:rsidP="00526A4C">
            <w:pPr>
              <w:pStyle w:val="ListParagraph"/>
              <w:numPr>
                <w:ilvl w:val="1"/>
                <w:numId w:val="45"/>
              </w:numPr>
              <w:ind w:left="305" w:hanging="180"/>
              <w:rPr>
                <w:rFonts w:ascii="Times New Roman" w:eastAsia="Times New Roman" w:hAnsi="Times New Roman" w:cs="Times New Roman"/>
                <w:sz w:val="22"/>
                <w:szCs w:val="22"/>
              </w:rPr>
            </w:pPr>
            <w:r w:rsidRPr="00526A4C">
              <w:rPr>
                <w:rFonts w:ascii="Times New Roman" w:eastAsia="Times New Roman" w:hAnsi="Times New Roman" w:cs="Times New Roman"/>
                <w:sz w:val="22"/>
                <w:szCs w:val="22"/>
              </w:rPr>
              <w:t>Pursue alternative funding opportunities for the support of innovative programs and services</w:t>
            </w:r>
          </w:p>
        </w:tc>
        <w:tc>
          <w:tcPr>
            <w:tcW w:w="1781" w:type="pct"/>
            <w:vAlign w:val="center"/>
          </w:tcPr>
          <w:p w14:paraId="3B62853B" w14:textId="3C9D5169" w:rsidR="00E11E51" w:rsidRPr="00526A4C" w:rsidRDefault="00E11E51" w:rsidP="00526A4C">
            <w:pPr>
              <w:pStyle w:val="ListParagraph"/>
              <w:numPr>
                <w:ilvl w:val="2"/>
                <w:numId w:val="45"/>
              </w:numPr>
              <w:pBdr>
                <w:top w:val="nil"/>
                <w:left w:val="nil"/>
                <w:bottom w:val="nil"/>
                <w:right w:val="nil"/>
                <w:between w:val="nil"/>
              </w:pBdr>
              <w:ind w:left="300" w:hanging="90"/>
              <w:rPr>
                <w:rFonts w:ascii="Times New Roman" w:eastAsia="Times New Roman" w:hAnsi="Times New Roman" w:cs="Times New Roman"/>
                <w:color w:val="000000"/>
                <w:sz w:val="22"/>
                <w:szCs w:val="22"/>
              </w:rPr>
            </w:pPr>
            <w:r w:rsidRPr="00526A4C">
              <w:rPr>
                <w:rFonts w:ascii="Times New Roman" w:eastAsia="Times New Roman" w:hAnsi="Times New Roman" w:cs="Times New Roman"/>
                <w:sz w:val="22"/>
                <w:szCs w:val="22"/>
              </w:rPr>
              <w:t>Provide opportunities for crowd funding of specific resources that cannot be funded centrally</w:t>
            </w:r>
          </w:p>
        </w:tc>
      </w:tr>
      <w:tr w:rsidR="001066D9" w:rsidRPr="002F17F7" w14:paraId="54C46BAD" w14:textId="77777777" w:rsidTr="00526A4C">
        <w:trPr>
          <w:cantSplit/>
          <w:trHeight w:val="20"/>
        </w:trPr>
        <w:tc>
          <w:tcPr>
            <w:tcW w:w="686" w:type="pct"/>
            <w:vMerge/>
            <w:vAlign w:val="center"/>
          </w:tcPr>
          <w:p w14:paraId="00A5316A" w14:textId="77777777" w:rsidR="00E11E51" w:rsidRPr="00526A4C" w:rsidRDefault="00E11E51" w:rsidP="007A3414">
            <w:pPr>
              <w:jc w:val="center"/>
              <w:rPr>
                <w:rFonts w:ascii="Times New Roman" w:eastAsia="Times New Roman" w:hAnsi="Times New Roman" w:cs="Times New Roman"/>
                <w:b/>
                <w:smallCaps/>
                <w:sz w:val="22"/>
                <w:szCs w:val="22"/>
              </w:rPr>
            </w:pPr>
          </w:p>
        </w:tc>
        <w:tc>
          <w:tcPr>
            <w:tcW w:w="595" w:type="pct"/>
            <w:vMerge/>
            <w:vAlign w:val="center"/>
          </w:tcPr>
          <w:p w14:paraId="5C6567B4" w14:textId="77777777" w:rsidR="00E11E51" w:rsidRPr="00526A4C" w:rsidRDefault="00E11E51" w:rsidP="007A3414">
            <w:pPr>
              <w:rPr>
                <w:rFonts w:ascii="Times New Roman" w:eastAsia="Times New Roman" w:hAnsi="Times New Roman" w:cs="Times New Roman"/>
                <w:b/>
                <w:sz w:val="22"/>
                <w:szCs w:val="22"/>
              </w:rPr>
            </w:pPr>
          </w:p>
        </w:tc>
        <w:tc>
          <w:tcPr>
            <w:tcW w:w="1938" w:type="pct"/>
            <w:vAlign w:val="center"/>
          </w:tcPr>
          <w:p w14:paraId="39484713" w14:textId="3E7DED33" w:rsidR="00E11E51" w:rsidRPr="00526A4C" w:rsidRDefault="00E11E51" w:rsidP="00526A4C">
            <w:pPr>
              <w:pStyle w:val="ListParagraph"/>
              <w:numPr>
                <w:ilvl w:val="1"/>
                <w:numId w:val="45"/>
              </w:numPr>
              <w:ind w:left="305" w:hanging="180"/>
              <w:rPr>
                <w:rFonts w:ascii="Times New Roman" w:eastAsia="Times New Roman" w:hAnsi="Times New Roman" w:cs="Times New Roman"/>
                <w:sz w:val="22"/>
                <w:szCs w:val="22"/>
              </w:rPr>
            </w:pPr>
            <w:r w:rsidRPr="00526A4C">
              <w:rPr>
                <w:rFonts w:ascii="Times New Roman" w:eastAsia="Times New Roman" w:hAnsi="Times New Roman" w:cs="Times New Roman"/>
                <w:sz w:val="22"/>
                <w:szCs w:val="22"/>
              </w:rPr>
              <w:t>Explore opportunities to collaborate with other states or organizations or academic library affiliated organizations</w:t>
            </w:r>
          </w:p>
        </w:tc>
        <w:tc>
          <w:tcPr>
            <w:tcW w:w="1781" w:type="pct"/>
            <w:vAlign w:val="center"/>
          </w:tcPr>
          <w:p w14:paraId="24DB6B50" w14:textId="46B997D0" w:rsidR="00E11E51" w:rsidRPr="00526A4C" w:rsidRDefault="00E11E51" w:rsidP="00526A4C">
            <w:pPr>
              <w:pStyle w:val="ListParagraph"/>
              <w:numPr>
                <w:ilvl w:val="2"/>
                <w:numId w:val="45"/>
              </w:numPr>
              <w:pBdr>
                <w:top w:val="nil"/>
                <w:left w:val="nil"/>
                <w:bottom w:val="nil"/>
                <w:right w:val="nil"/>
                <w:between w:val="nil"/>
              </w:pBdr>
              <w:ind w:left="300" w:hanging="90"/>
              <w:rPr>
                <w:rFonts w:ascii="Times New Roman" w:eastAsia="Times New Roman" w:hAnsi="Times New Roman" w:cs="Times New Roman"/>
                <w:color w:val="000000"/>
                <w:sz w:val="22"/>
                <w:szCs w:val="22"/>
              </w:rPr>
            </w:pPr>
            <w:r w:rsidRPr="00526A4C">
              <w:rPr>
                <w:rFonts w:ascii="Times New Roman" w:eastAsia="Times New Roman" w:hAnsi="Times New Roman" w:cs="Times New Roman"/>
                <w:sz w:val="22"/>
                <w:szCs w:val="22"/>
              </w:rPr>
              <w:t>Seek Governance Board and member input to identify opportunities</w:t>
            </w:r>
          </w:p>
        </w:tc>
      </w:tr>
      <w:tr w:rsidR="001066D9" w:rsidRPr="002F17F7" w14:paraId="1C75E259" w14:textId="77777777" w:rsidTr="00526A4C">
        <w:trPr>
          <w:cantSplit/>
          <w:trHeight w:val="20"/>
        </w:trPr>
        <w:tc>
          <w:tcPr>
            <w:tcW w:w="5000" w:type="pct"/>
            <w:gridSpan w:val="4"/>
            <w:tcBorders>
              <w:bottom w:val="single" w:sz="4" w:space="0" w:color="000000"/>
            </w:tcBorders>
            <w:shd w:val="clear" w:color="auto" w:fill="D9D9D9"/>
            <w:vAlign w:val="center"/>
          </w:tcPr>
          <w:p w14:paraId="3A02E772" w14:textId="77777777" w:rsidR="001066D9" w:rsidRPr="00526A4C" w:rsidRDefault="001066D9" w:rsidP="00A5137C">
            <w:pPr>
              <w:ind w:left="214"/>
              <w:jc w:val="center"/>
              <w:rPr>
                <w:rFonts w:ascii="Times New Roman" w:eastAsia="Times New Roman" w:hAnsi="Times New Roman" w:cs="Times New Roman"/>
                <w:sz w:val="22"/>
                <w:szCs w:val="22"/>
              </w:rPr>
            </w:pPr>
          </w:p>
        </w:tc>
      </w:tr>
      <w:tr w:rsidR="001066D9" w:rsidRPr="002F17F7" w14:paraId="523DF998" w14:textId="77777777" w:rsidTr="00526A4C">
        <w:trPr>
          <w:cantSplit/>
          <w:trHeight w:val="20"/>
        </w:trPr>
        <w:tc>
          <w:tcPr>
            <w:tcW w:w="686" w:type="pct"/>
            <w:vMerge w:val="restart"/>
            <w:tcBorders>
              <w:top w:val="nil"/>
            </w:tcBorders>
            <w:vAlign w:val="center"/>
          </w:tcPr>
          <w:p w14:paraId="617E1D21" w14:textId="77777777" w:rsidR="00006A7D" w:rsidRPr="00526A4C" w:rsidRDefault="00006A7D" w:rsidP="00526A4C">
            <w:pPr>
              <w:jc w:val="cente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t>4</w:t>
            </w:r>
          </w:p>
          <w:p w14:paraId="54BD9E8A" w14:textId="77777777" w:rsidR="00006A7D" w:rsidRPr="00526A4C" w:rsidRDefault="00006A7D" w:rsidP="00526A4C">
            <w:pPr>
              <w:jc w:val="center"/>
              <w:rPr>
                <w:rFonts w:ascii="Times New Roman" w:eastAsia="Times New Roman" w:hAnsi="Times New Roman" w:cs="Times New Roman"/>
                <w:b/>
                <w:smallCaps/>
                <w:sz w:val="22"/>
                <w:szCs w:val="22"/>
              </w:rPr>
            </w:pPr>
          </w:p>
          <w:p w14:paraId="19FFAED4" w14:textId="4DA52D09" w:rsidR="00006A7D" w:rsidRPr="00526A4C" w:rsidRDefault="00006A7D" w:rsidP="00526A4C">
            <w:pPr>
              <w:jc w:val="cente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t>Advocacy</w:t>
            </w:r>
          </w:p>
        </w:tc>
        <w:tc>
          <w:tcPr>
            <w:tcW w:w="595" w:type="pct"/>
            <w:vMerge w:val="restart"/>
            <w:tcBorders>
              <w:top w:val="nil"/>
            </w:tcBorders>
            <w:vAlign w:val="center"/>
          </w:tcPr>
          <w:p w14:paraId="00E2C187" w14:textId="77777777" w:rsidR="00006A7D" w:rsidRPr="00526A4C" w:rsidRDefault="00006A7D" w:rsidP="007A3414">
            <w:pPr>
              <w:rPr>
                <w:rFonts w:ascii="Times New Roman" w:eastAsia="Times New Roman" w:hAnsi="Times New Roman" w:cs="Times New Roman"/>
                <w:b/>
                <w:sz w:val="22"/>
                <w:szCs w:val="22"/>
              </w:rPr>
            </w:pPr>
            <w:r w:rsidRPr="00526A4C">
              <w:rPr>
                <w:rFonts w:ascii="Times New Roman" w:eastAsia="Times New Roman" w:hAnsi="Times New Roman" w:cs="Times New Roman"/>
                <w:b/>
                <w:sz w:val="22"/>
                <w:szCs w:val="22"/>
              </w:rPr>
              <w:t>Establish and communicate the value proposition for academic and research libraries in Illinois</w:t>
            </w:r>
          </w:p>
        </w:tc>
        <w:tc>
          <w:tcPr>
            <w:tcW w:w="1938" w:type="pct"/>
            <w:tcBorders>
              <w:top w:val="nil"/>
            </w:tcBorders>
            <w:vAlign w:val="center"/>
          </w:tcPr>
          <w:p w14:paraId="16270899" w14:textId="61E0B466" w:rsidR="00006A7D" w:rsidRPr="00526A4C" w:rsidRDefault="00006A7D" w:rsidP="00526A4C">
            <w:pPr>
              <w:pStyle w:val="ListParagraph"/>
              <w:numPr>
                <w:ilvl w:val="4"/>
                <w:numId w:val="38"/>
              </w:numPr>
              <w:ind w:left="300" w:hanging="180"/>
              <w:rPr>
                <w:rFonts w:ascii="Times New Roman" w:eastAsia="Times New Roman" w:hAnsi="Times New Roman" w:cs="Times New Roman"/>
                <w:sz w:val="22"/>
                <w:szCs w:val="22"/>
              </w:rPr>
            </w:pPr>
            <w:r w:rsidRPr="00526A4C">
              <w:rPr>
                <w:rFonts w:ascii="Times New Roman" w:eastAsia="Times New Roman" w:hAnsi="Times New Roman" w:cs="Times New Roman"/>
                <w:sz w:val="22"/>
                <w:szCs w:val="22"/>
              </w:rPr>
              <w:t xml:space="preserve">Document the value that CARLI creates; articulate to policymakers and legislators how CARLI provides value to the State of Illinois and why it is a good investment of taxpayer dollars </w:t>
            </w:r>
          </w:p>
        </w:tc>
        <w:tc>
          <w:tcPr>
            <w:tcW w:w="1781" w:type="pct"/>
            <w:tcBorders>
              <w:top w:val="nil"/>
            </w:tcBorders>
            <w:vAlign w:val="center"/>
          </w:tcPr>
          <w:p w14:paraId="7281A408" w14:textId="7E338F84" w:rsidR="00006A7D" w:rsidRPr="00526A4C" w:rsidRDefault="00006A7D" w:rsidP="00526A4C">
            <w:pPr>
              <w:pStyle w:val="ListParagraph"/>
              <w:numPr>
                <w:ilvl w:val="5"/>
                <w:numId w:val="38"/>
              </w:numPr>
              <w:pBdr>
                <w:top w:val="nil"/>
                <w:left w:val="nil"/>
                <w:bottom w:val="nil"/>
                <w:right w:val="nil"/>
                <w:between w:val="nil"/>
              </w:pBdr>
              <w:ind w:left="300" w:hanging="90"/>
              <w:rPr>
                <w:rFonts w:ascii="Times New Roman" w:hAnsi="Times New Roman" w:cs="Times New Roman"/>
                <w:color w:val="000000"/>
                <w:sz w:val="22"/>
                <w:szCs w:val="22"/>
              </w:rPr>
            </w:pPr>
            <w:r w:rsidRPr="00526A4C">
              <w:rPr>
                <w:rFonts w:ascii="Times New Roman" w:eastAsia="Times New Roman" w:hAnsi="Times New Roman" w:cs="Times New Roman"/>
                <w:color w:val="000000"/>
                <w:sz w:val="22"/>
                <w:szCs w:val="22"/>
              </w:rPr>
              <w:t xml:space="preserve">Measure return on investment of services/programs to ensure that financial resources and staff efforts are focused on identified priorities </w:t>
            </w:r>
          </w:p>
          <w:p w14:paraId="727EB310" w14:textId="38291A48" w:rsidR="00006A7D" w:rsidRPr="00526A4C" w:rsidRDefault="00006A7D" w:rsidP="00526A4C">
            <w:pPr>
              <w:pStyle w:val="ListParagraph"/>
              <w:numPr>
                <w:ilvl w:val="5"/>
                <w:numId w:val="38"/>
              </w:numPr>
              <w:pBdr>
                <w:top w:val="nil"/>
                <w:left w:val="nil"/>
                <w:bottom w:val="nil"/>
                <w:right w:val="nil"/>
                <w:between w:val="nil"/>
              </w:pBdr>
              <w:ind w:left="300" w:hanging="90"/>
              <w:rPr>
                <w:rFonts w:ascii="Times New Roman" w:hAnsi="Times New Roman" w:cs="Times New Roman"/>
                <w:color w:val="000000"/>
                <w:sz w:val="22"/>
                <w:szCs w:val="22"/>
              </w:rPr>
            </w:pPr>
            <w:r w:rsidRPr="00526A4C">
              <w:rPr>
                <w:rFonts w:ascii="Times New Roman" w:eastAsia="Times New Roman" w:hAnsi="Times New Roman" w:cs="Times New Roman"/>
                <w:color w:val="000000"/>
                <w:sz w:val="22"/>
                <w:szCs w:val="22"/>
              </w:rPr>
              <w:t>Identify CARLI success stories; furnish information to stakeholders and policymakers</w:t>
            </w:r>
          </w:p>
          <w:p w14:paraId="01A8617B" w14:textId="77134D9A" w:rsidR="00006A7D" w:rsidRPr="00526A4C" w:rsidRDefault="00006A7D" w:rsidP="00526A4C">
            <w:pPr>
              <w:pStyle w:val="ListParagraph"/>
              <w:numPr>
                <w:ilvl w:val="2"/>
                <w:numId w:val="38"/>
              </w:numPr>
              <w:pBdr>
                <w:top w:val="nil"/>
                <w:left w:val="nil"/>
                <w:bottom w:val="nil"/>
                <w:right w:val="nil"/>
                <w:between w:val="nil"/>
              </w:pBdr>
              <w:ind w:left="300" w:hanging="90"/>
              <w:rPr>
                <w:rFonts w:ascii="Times New Roman" w:eastAsia="Times New Roman" w:hAnsi="Times New Roman" w:cs="Times New Roman"/>
                <w:sz w:val="22"/>
                <w:szCs w:val="22"/>
              </w:rPr>
            </w:pPr>
            <w:r w:rsidRPr="00526A4C">
              <w:rPr>
                <w:rFonts w:ascii="Times New Roman" w:eastAsia="Times New Roman" w:hAnsi="Times New Roman" w:cs="Times New Roman"/>
                <w:sz w:val="22"/>
                <w:szCs w:val="22"/>
              </w:rPr>
              <w:t>Work with accreditation bodies to include library standards and metrics as part of the institutional review process</w:t>
            </w:r>
          </w:p>
        </w:tc>
      </w:tr>
      <w:tr w:rsidR="00177271" w:rsidRPr="002F17F7" w14:paraId="791B1FD0" w14:textId="77777777" w:rsidTr="00526A4C">
        <w:trPr>
          <w:cantSplit/>
          <w:trHeight w:val="20"/>
        </w:trPr>
        <w:tc>
          <w:tcPr>
            <w:tcW w:w="686" w:type="pct"/>
            <w:vMerge/>
            <w:vAlign w:val="center"/>
          </w:tcPr>
          <w:p w14:paraId="0F3145BA" w14:textId="77777777" w:rsidR="00006A7D" w:rsidRPr="00526A4C" w:rsidRDefault="00006A7D" w:rsidP="00526A4C">
            <w:pPr>
              <w:widowControl w:val="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95" w:type="pct"/>
            <w:vMerge/>
            <w:vAlign w:val="center"/>
          </w:tcPr>
          <w:p w14:paraId="704CB2D7" w14:textId="77777777" w:rsidR="00006A7D" w:rsidRPr="00526A4C" w:rsidRDefault="00006A7D" w:rsidP="00526A4C">
            <w:pPr>
              <w:widowControl w:val="0"/>
              <w:pBdr>
                <w:top w:val="nil"/>
                <w:left w:val="nil"/>
                <w:bottom w:val="nil"/>
                <w:right w:val="nil"/>
                <w:between w:val="nil"/>
              </w:pBdr>
              <w:rPr>
                <w:rFonts w:ascii="Times New Roman" w:eastAsia="Times New Roman" w:hAnsi="Times New Roman" w:cs="Times New Roman"/>
                <w:color w:val="000000"/>
                <w:sz w:val="22"/>
                <w:szCs w:val="22"/>
              </w:rPr>
            </w:pPr>
          </w:p>
        </w:tc>
        <w:tc>
          <w:tcPr>
            <w:tcW w:w="1938" w:type="pct"/>
            <w:shd w:val="clear" w:color="auto" w:fill="auto"/>
            <w:vAlign w:val="center"/>
          </w:tcPr>
          <w:p w14:paraId="4975E87D" w14:textId="015991E4" w:rsidR="00006A7D" w:rsidRPr="00526A4C" w:rsidRDefault="00006A7D" w:rsidP="00526A4C">
            <w:pPr>
              <w:pStyle w:val="ListParagraph"/>
              <w:numPr>
                <w:ilvl w:val="1"/>
                <w:numId w:val="38"/>
              </w:numPr>
              <w:ind w:left="309" w:hanging="180"/>
              <w:rPr>
                <w:rFonts w:ascii="Times New Roman" w:eastAsia="Times New Roman" w:hAnsi="Times New Roman" w:cs="Times New Roman"/>
                <w:sz w:val="22"/>
                <w:szCs w:val="22"/>
              </w:rPr>
            </w:pPr>
            <w:r w:rsidRPr="00526A4C">
              <w:rPr>
                <w:rFonts w:ascii="Times New Roman" w:eastAsia="Times New Roman" w:hAnsi="Times New Roman" w:cs="Times New Roman"/>
                <w:sz w:val="22"/>
                <w:szCs w:val="22"/>
              </w:rPr>
              <w:t>Provide opportunities for sharing information among the membership about funding successes and challenges</w:t>
            </w:r>
          </w:p>
        </w:tc>
        <w:tc>
          <w:tcPr>
            <w:tcW w:w="1781" w:type="pct"/>
            <w:shd w:val="clear" w:color="auto" w:fill="auto"/>
            <w:vAlign w:val="center"/>
          </w:tcPr>
          <w:p w14:paraId="4B64E7BD" w14:textId="1E12A523" w:rsidR="00006A7D" w:rsidRPr="00526A4C" w:rsidRDefault="00006A7D" w:rsidP="00526A4C">
            <w:pPr>
              <w:pStyle w:val="ListParagraph"/>
              <w:numPr>
                <w:ilvl w:val="2"/>
                <w:numId w:val="38"/>
              </w:numPr>
              <w:ind w:left="296" w:hanging="90"/>
              <w:rPr>
                <w:rFonts w:ascii="Times New Roman" w:eastAsia="Times New Roman" w:hAnsi="Times New Roman" w:cs="Times New Roman"/>
                <w:sz w:val="22"/>
                <w:szCs w:val="22"/>
              </w:rPr>
            </w:pPr>
            <w:r w:rsidRPr="00526A4C">
              <w:rPr>
                <w:rFonts w:ascii="Times New Roman" w:eastAsia="Times New Roman" w:hAnsi="Times New Roman" w:cs="Times New Roman"/>
                <w:sz w:val="22"/>
                <w:szCs w:val="22"/>
              </w:rPr>
              <w:t>Organize and facilitate innovative member conversations, including conversations about DEIA</w:t>
            </w:r>
          </w:p>
        </w:tc>
      </w:tr>
      <w:tr w:rsidR="00006A7D" w:rsidRPr="002F17F7" w14:paraId="457B6A50" w14:textId="77777777" w:rsidTr="00526A4C">
        <w:trPr>
          <w:cantSplit/>
          <w:trHeight w:val="20"/>
        </w:trPr>
        <w:tc>
          <w:tcPr>
            <w:tcW w:w="5000" w:type="pct"/>
            <w:gridSpan w:val="4"/>
            <w:shd w:val="clear" w:color="auto" w:fill="D9D9D9"/>
            <w:vAlign w:val="center"/>
          </w:tcPr>
          <w:p w14:paraId="20A06CD2" w14:textId="77777777" w:rsidR="00006A7D" w:rsidRPr="00526A4C" w:rsidRDefault="00006A7D" w:rsidP="00526A4C">
            <w:pPr>
              <w:ind w:left="214"/>
              <w:jc w:val="center"/>
              <w:rPr>
                <w:rFonts w:ascii="Times New Roman" w:eastAsia="Times New Roman" w:hAnsi="Times New Roman" w:cs="Times New Roman"/>
                <w:sz w:val="22"/>
                <w:szCs w:val="22"/>
              </w:rPr>
            </w:pPr>
          </w:p>
        </w:tc>
      </w:tr>
      <w:tr w:rsidR="009D5D4C" w:rsidRPr="009D5D4C" w14:paraId="467FA1B5" w14:textId="77777777" w:rsidTr="00526A4C">
        <w:trPr>
          <w:cantSplit/>
          <w:trHeight w:val="20"/>
        </w:trPr>
        <w:tc>
          <w:tcPr>
            <w:tcW w:w="686" w:type="pct"/>
            <w:vMerge w:val="restart"/>
            <w:vAlign w:val="center"/>
          </w:tcPr>
          <w:p w14:paraId="6A87D229" w14:textId="235E0362" w:rsidR="009D5D4C" w:rsidRPr="00526A4C" w:rsidRDefault="009D5D4C" w:rsidP="007A3414">
            <w:pPr>
              <w:jc w:val="cente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lastRenderedPageBreak/>
              <w:t>5</w:t>
            </w:r>
          </w:p>
          <w:p w14:paraId="779667D3" w14:textId="77777777" w:rsidR="009D5D4C" w:rsidRPr="00526A4C" w:rsidRDefault="009D5D4C" w:rsidP="007A3414">
            <w:pPr>
              <w:jc w:val="center"/>
              <w:rPr>
                <w:rFonts w:ascii="Times New Roman" w:eastAsia="Times New Roman" w:hAnsi="Times New Roman" w:cs="Times New Roman"/>
                <w:b/>
                <w:smallCaps/>
                <w:sz w:val="22"/>
                <w:szCs w:val="22"/>
              </w:rPr>
            </w:pPr>
          </w:p>
          <w:p w14:paraId="1104D334" w14:textId="601A104C" w:rsidR="009D5D4C" w:rsidRPr="00526A4C" w:rsidDel="00006A7D" w:rsidRDefault="009D5D4C" w:rsidP="007A3414">
            <w:pPr>
              <w:jc w:val="cente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t>Cooperation and Engagement</w:t>
            </w:r>
          </w:p>
        </w:tc>
        <w:tc>
          <w:tcPr>
            <w:tcW w:w="595" w:type="pct"/>
            <w:vMerge w:val="restart"/>
            <w:vAlign w:val="center"/>
          </w:tcPr>
          <w:p w14:paraId="012725E5" w14:textId="62F01D2E" w:rsidR="009D5D4C" w:rsidRPr="00526A4C" w:rsidDel="00006A7D" w:rsidRDefault="009D5D4C" w:rsidP="007A3414">
            <w:pPr>
              <w:rPr>
                <w:rFonts w:ascii="Times New Roman" w:eastAsia="Times New Roman" w:hAnsi="Times New Roman" w:cs="Times New Roman"/>
                <w:b/>
                <w:sz w:val="22"/>
                <w:szCs w:val="22"/>
              </w:rPr>
            </w:pPr>
            <w:r w:rsidRPr="00526A4C">
              <w:rPr>
                <w:rFonts w:ascii="Times New Roman" w:eastAsia="Times New Roman" w:hAnsi="Times New Roman" w:cs="Times New Roman"/>
                <w:b/>
                <w:sz w:val="22"/>
                <w:szCs w:val="22"/>
              </w:rPr>
              <w:t>Enhance collaboration among libraries by identifying, nurturing, and supporting services and programs that can best be provided at scale</w:t>
            </w:r>
          </w:p>
        </w:tc>
        <w:tc>
          <w:tcPr>
            <w:tcW w:w="1938" w:type="pct"/>
            <w:vAlign w:val="center"/>
          </w:tcPr>
          <w:p w14:paraId="309C6B4B" w14:textId="77777777" w:rsidR="009D5D4C" w:rsidRPr="00526A4C" w:rsidRDefault="009D5D4C" w:rsidP="007A3414">
            <w:pPr>
              <w:rPr>
                <w:rFonts w:ascii="Times New Roman" w:eastAsia="Times New Roman" w:hAnsi="Times New Roman" w:cs="Times New Roman"/>
                <w:bCs/>
                <w:sz w:val="22"/>
                <w:szCs w:val="22"/>
              </w:rPr>
            </w:pPr>
            <w:r w:rsidRPr="00526A4C">
              <w:rPr>
                <w:rFonts w:ascii="Times New Roman" w:eastAsia="Times New Roman" w:hAnsi="Times New Roman" w:cs="Times New Roman"/>
                <w:bCs/>
                <w:sz w:val="22"/>
                <w:szCs w:val="22"/>
              </w:rPr>
              <w:t>Community:</w:t>
            </w:r>
          </w:p>
          <w:p w14:paraId="55E577EA" w14:textId="068CBF69" w:rsidR="009D5D4C" w:rsidRPr="00526A4C" w:rsidDel="00006A7D" w:rsidRDefault="009D5D4C" w:rsidP="00526A4C">
            <w:pPr>
              <w:pStyle w:val="ListParagraph"/>
              <w:numPr>
                <w:ilvl w:val="4"/>
                <w:numId w:val="38"/>
              </w:numPr>
              <w:pBdr>
                <w:top w:val="nil"/>
                <w:left w:val="nil"/>
                <w:bottom w:val="nil"/>
                <w:right w:val="nil"/>
                <w:between w:val="nil"/>
              </w:pBdr>
              <w:ind w:left="309" w:right="-55" w:hanging="18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Facilitate and strengthen connections among member libraries</w:t>
            </w:r>
          </w:p>
        </w:tc>
        <w:tc>
          <w:tcPr>
            <w:tcW w:w="1781" w:type="pct"/>
            <w:vAlign w:val="center"/>
          </w:tcPr>
          <w:p w14:paraId="5F362EEA" w14:textId="08173C28" w:rsidR="009D5D4C" w:rsidRPr="00526A4C" w:rsidDel="00006A7D" w:rsidRDefault="009D5D4C" w:rsidP="00526A4C">
            <w:pPr>
              <w:pStyle w:val="ListParagraph"/>
              <w:numPr>
                <w:ilvl w:val="5"/>
                <w:numId w:val="38"/>
              </w:numPr>
              <w:pBdr>
                <w:top w:val="nil"/>
                <w:left w:val="nil"/>
                <w:bottom w:val="nil"/>
                <w:right w:val="nil"/>
                <w:between w:val="nil"/>
              </w:pBdr>
              <w:ind w:left="306" w:hanging="90"/>
              <w:rPr>
                <w:rFonts w:ascii="Times New Roman" w:eastAsia="Times New Roman" w:hAnsi="Times New Roman" w:cs="Times New Roman"/>
                <w:sz w:val="22"/>
                <w:szCs w:val="22"/>
              </w:rPr>
            </w:pPr>
            <w:r w:rsidRPr="00526A4C">
              <w:rPr>
                <w:rFonts w:ascii="Times New Roman" w:eastAsia="Times New Roman" w:hAnsi="Times New Roman" w:cs="Times New Roman"/>
                <w:color w:val="000000"/>
                <w:sz w:val="22"/>
                <w:szCs w:val="22"/>
              </w:rPr>
              <w:t>Support opportunities for participation in topical and/or regional projects for CARLI directors and staff</w:t>
            </w:r>
          </w:p>
        </w:tc>
      </w:tr>
      <w:tr w:rsidR="009D5D4C" w:rsidRPr="009D5D4C" w14:paraId="62ACDFD7" w14:textId="77777777" w:rsidTr="00526A4C">
        <w:trPr>
          <w:cantSplit/>
          <w:trHeight w:val="20"/>
        </w:trPr>
        <w:tc>
          <w:tcPr>
            <w:tcW w:w="686" w:type="pct"/>
            <w:vMerge/>
            <w:vAlign w:val="center"/>
          </w:tcPr>
          <w:p w14:paraId="2C30523D" w14:textId="77777777" w:rsidR="009D5D4C" w:rsidRPr="00526A4C" w:rsidDel="00006A7D" w:rsidRDefault="009D5D4C" w:rsidP="007A3414">
            <w:pPr>
              <w:jc w:val="center"/>
              <w:rPr>
                <w:rFonts w:ascii="Times New Roman" w:eastAsia="Times New Roman" w:hAnsi="Times New Roman" w:cs="Times New Roman"/>
                <w:b/>
                <w:smallCaps/>
                <w:sz w:val="22"/>
                <w:szCs w:val="22"/>
              </w:rPr>
            </w:pPr>
          </w:p>
        </w:tc>
        <w:tc>
          <w:tcPr>
            <w:tcW w:w="595" w:type="pct"/>
            <w:vMerge/>
            <w:vAlign w:val="center"/>
          </w:tcPr>
          <w:p w14:paraId="54CFB2A5" w14:textId="77777777" w:rsidR="009D5D4C" w:rsidRPr="00526A4C" w:rsidDel="00006A7D" w:rsidRDefault="009D5D4C" w:rsidP="007A3414">
            <w:pPr>
              <w:rPr>
                <w:rFonts w:ascii="Times New Roman" w:eastAsia="Times New Roman" w:hAnsi="Times New Roman" w:cs="Times New Roman"/>
                <w:b/>
                <w:sz w:val="22"/>
                <w:szCs w:val="22"/>
              </w:rPr>
            </w:pPr>
          </w:p>
        </w:tc>
        <w:tc>
          <w:tcPr>
            <w:tcW w:w="1938" w:type="pct"/>
            <w:vAlign w:val="center"/>
          </w:tcPr>
          <w:p w14:paraId="3F053E88" w14:textId="1E39229A" w:rsidR="009D5D4C" w:rsidRPr="00526A4C" w:rsidDel="00006A7D" w:rsidRDefault="009D5D4C" w:rsidP="00526A4C">
            <w:pPr>
              <w:pStyle w:val="ListParagraph"/>
              <w:numPr>
                <w:ilvl w:val="4"/>
                <w:numId w:val="38"/>
              </w:numPr>
              <w:pBdr>
                <w:top w:val="nil"/>
                <w:left w:val="nil"/>
                <w:bottom w:val="nil"/>
                <w:right w:val="nil"/>
                <w:between w:val="nil"/>
              </w:pBdr>
              <w:ind w:left="309" w:hanging="18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Support awareness and knowledge of CARLI’s array of services and programs</w:t>
            </w:r>
          </w:p>
        </w:tc>
        <w:tc>
          <w:tcPr>
            <w:tcW w:w="1781" w:type="pct"/>
            <w:vAlign w:val="center"/>
          </w:tcPr>
          <w:p w14:paraId="473CB209" w14:textId="766AEEEC" w:rsidR="009D5D4C" w:rsidRPr="00526A4C" w:rsidDel="00006A7D" w:rsidRDefault="009D5D4C" w:rsidP="00526A4C">
            <w:pPr>
              <w:pStyle w:val="ListParagraph"/>
              <w:numPr>
                <w:ilvl w:val="5"/>
                <w:numId w:val="38"/>
              </w:numPr>
              <w:pBdr>
                <w:top w:val="nil"/>
                <w:left w:val="nil"/>
                <w:bottom w:val="nil"/>
                <w:right w:val="nil"/>
                <w:between w:val="nil"/>
              </w:pBdr>
              <w:ind w:left="306" w:hanging="90"/>
              <w:rPr>
                <w:rFonts w:ascii="Times New Roman" w:eastAsia="Times New Roman" w:hAnsi="Times New Roman" w:cs="Times New Roman"/>
                <w:sz w:val="22"/>
                <w:szCs w:val="22"/>
              </w:rPr>
            </w:pPr>
            <w:r w:rsidRPr="00526A4C">
              <w:rPr>
                <w:rFonts w:ascii="Times New Roman" w:eastAsia="Times New Roman" w:hAnsi="Times New Roman" w:cs="Times New Roman"/>
                <w:color w:val="000000"/>
                <w:sz w:val="22"/>
                <w:szCs w:val="22"/>
              </w:rPr>
              <w:t>Expand communication modalities, conduits, and messaging targeting specific CARLI member staff groups/roles and library types</w:t>
            </w:r>
          </w:p>
        </w:tc>
      </w:tr>
      <w:tr w:rsidR="009D5D4C" w:rsidRPr="009D5D4C" w14:paraId="5D1D6AE6" w14:textId="77777777" w:rsidTr="00526A4C">
        <w:trPr>
          <w:cantSplit/>
          <w:trHeight w:val="20"/>
        </w:trPr>
        <w:tc>
          <w:tcPr>
            <w:tcW w:w="686" w:type="pct"/>
            <w:vMerge/>
            <w:vAlign w:val="center"/>
          </w:tcPr>
          <w:p w14:paraId="7B2E4589" w14:textId="77777777" w:rsidR="009D5D4C" w:rsidRPr="00526A4C" w:rsidDel="00006A7D" w:rsidRDefault="009D5D4C" w:rsidP="007A3414">
            <w:pPr>
              <w:jc w:val="center"/>
              <w:rPr>
                <w:rFonts w:ascii="Times New Roman" w:eastAsia="Times New Roman" w:hAnsi="Times New Roman" w:cs="Times New Roman"/>
                <w:b/>
                <w:smallCaps/>
                <w:sz w:val="22"/>
                <w:szCs w:val="22"/>
              </w:rPr>
            </w:pPr>
          </w:p>
        </w:tc>
        <w:tc>
          <w:tcPr>
            <w:tcW w:w="595" w:type="pct"/>
            <w:vMerge/>
            <w:vAlign w:val="center"/>
          </w:tcPr>
          <w:p w14:paraId="392E8F9B" w14:textId="77777777" w:rsidR="009D5D4C" w:rsidRPr="00526A4C" w:rsidDel="00006A7D" w:rsidRDefault="009D5D4C" w:rsidP="007A3414">
            <w:pPr>
              <w:rPr>
                <w:rFonts w:ascii="Times New Roman" w:eastAsia="Times New Roman" w:hAnsi="Times New Roman" w:cs="Times New Roman"/>
                <w:b/>
                <w:sz w:val="22"/>
                <w:szCs w:val="22"/>
              </w:rPr>
            </w:pPr>
          </w:p>
        </w:tc>
        <w:tc>
          <w:tcPr>
            <w:tcW w:w="1938" w:type="pct"/>
            <w:vAlign w:val="center"/>
          </w:tcPr>
          <w:p w14:paraId="4A480A72" w14:textId="07838DA0" w:rsidR="009D5D4C" w:rsidRPr="00526A4C" w:rsidRDefault="009D5D4C" w:rsidP="00526A4C">
            <w:pPr>
              <w:pStyle w:val="ListParagraph"/>
              <w:numPr>
                <w:ilvl w:val="1"/>
                <w:numId w:val="38"/>
              </w:numPr>
              <w:ind w:left="372" w:hanging="270"/>
              <w:rPr>
                <w:rFonts w:ascii="Times New Roman" w:eastAsia="Times New Roman" w:hAnsi="Times New Roman" w:cs="Times New Roman"/>
                <w:bCs/>
                <w:sz w:val="22"/>
                <w:szCs w:val="22"/>
              </w:rPr>
            </w:pPr>
            <w:r w:rsidRPr="00526A4C">
              <w:rPr>
                <w:rFonts w:ascii="Times New Roman" w:eastAsia="Times New Roman" w:hAnsi="Times New Roman" w:cs="Times New Roman"/>
                <w:bCs/>
                <w:color w:val="000000"/>
                <w:sz w:val="22"/>
                <w:szCs w:val="22"/>
              </w:rPr>
              <w:t>Identify new services/programs that are scalable and replicable</w:t>
            </w:r>
          </w:p>
        </w:tc>
        <w:tc>
          <w:tcPr>
            <w:tcW w:w="1781" w:type="pct"/>
            <w:vAlign w:val="center"/>
          </w:tcPr>
          <w:p w14:paraId="48C588C9" w14:textId="4158809C" w:rsidR="009D5D4C" w:rsidRPr="00526A4C" w:rsidRDefault="009D5D4C" w:rsidP="00526A4C">
            <w:pPr>
              <w:pStyle w:val="ListParagraph"/>
              <w:numPr>
                <w:ilvl w:val="2"/>
                <w:numId w:val="38"/>
              </w:numPr>
              <w:pBdr>
                <w:top w:val="nil"/>
                <w:left w:val="nil"/>
                <w:bottom w:val="nil"/>
                <w:right w:val="nil"/>
                <w:between w:val="nil"/>
              </w:pBdr>
              <w:ind w:left="294" w:hanging="90"/>
              <w:rPr>
                <w:rFonts w:ascii="Times New Roman" w:eastAsia="Times New Roman" w:hAnsi="Times New Roman" w:cs="Times New Roman"/>
                <w:color w:val="000000"/>
                <w:sz w:val="22"/>
                <w:szCs w:val="22"/>
              </w:rPr>
            </w:pPr>
            <w:r w:rsidRPr="00526A4C">
              <w:rPr>
                <w:rFonts w:ascii="Times New Roman" w:eastAsia="Times New Roman" w:hAnsi="Times New Roman" w:cs="Times New Roman"/>
                <w:color w:val="000000"/>
                <w:sz w:val="22"/>
                <w:szCs w:val="22"/>
              </w:rPr>
              <w:t>Work with members, committees, task forces, and other groups to monitor emerging trends and the work of other consortia</w:t>
            </w:r>
          </w:p>
        </w:tc>
      </w:tr>
      <w:tr w:rsidR="009D5D4C" w:rsidRPr="009D5D4C" w14:paraId="5952D5C9" w14:textId="77777777" w:rsidTr="00526A4C">
        <w:trPr>
          <w:cantSplit/>
          <w:trHeight w:val="20"/>
        </w:trPr>
        <w:tc>
          <w:tcPr>
            <w:tcW w:w="686" w:type="pct"/>
            <w:vMerge/>
            <w:vAlign w:val="center"/>
          </w:tcPr>
          <w:p w14:paraId="6C9A99DE" w14:textId="77777777" w:rsidR="009D5D4C" w:rsidRPr="00526A4C" w:rsidDel="00006A7D" w:rsidRDefault="009D5D4C" w:rsidP="007A3414">
            <w:pPr>
              <w:jc w:val="center"/>
              <w:rPr>
                <w:rFonts w:ascii="Times New Roman" w:eastAsia="Times New Roman" w:hAnsi="Times New Roman" w:cs="Times New Roman"/>
                <w:b/>
                <w:smallCaps/>
                <w:sz w:val="22"/>
                <w:szCs w:val="22"/>
              </w:rPr>
            </w:pPr>
          </w:p>
        </w:tc>
        <w:tc>
          <w:tcPr>
            <w:tcW w:w="595" w:type="pct"/>
            <w:vMerge/>
            <w:vAlign w:val="center"/>
          </w:tcPr>
          <w:p w14:paraId="020DC52D" w14:textId="77777777" w:rsidR="009D5D4C" w:rsidRPr="00526A4C" w:rsidDel="00006A7D" w:rsidRDefault="009D5D4C" w:rsidP="007A3414">
            <w:pPr>
              <w:rPr>
                <w:rFonts w:ascii="Times New Roman" w:eastAsia="Times New Roman" w:hAnsi="Times New Roman" w:cs="Times New Roman"/>
                <w:b/>
                <w:sz w:val="22"/>
                <w:szCs w:val="22"/>
              </w:rPr>
            </w:pPr>
          </w:p>
        </w:tc>
        <w:tc>
          <w:tcPr>
            <w:tcW w:w="1938" w:type="pct"/>
            <w:vAlign w:val="center"/>
          </w:tcPr>
          <w:p w14:paraId="4B04AD33" w14:textId="77777777" w:rsidR="009D5D4C" w:rsidRPr="00526A4C" w:rsidRDefault="009D5D4C" w:rsidP="00815D89">
            <w:pPr>
              <w:rPr>
                <w:rFonts w:ascii="Times New Roman" w:eastAsia="Times New Roman" w:hAnsi="Times New Roman" w:cs="Times New Roman"/>
                <w:bCs/>
                <w:sz w:val="22"/>
                <w:szCs w:val="22"/>
              </w:rPr>
            </w:pPr>
            <w:r w:rsidRPr="00526A4C">
              <w:rPr>
                <w:rFonts w:ascii="Times New Roman" w:eastAsia="Times New Roman" w:hAnsi="Times New Roman" w:cs="Times New Roman"/>
                <w:bCs/>
                <w:sz w:val="22"/>
                <w:szCs w:val="22"/>
              </w:rPr>
              <w:t>Outreach and Marketing:</w:t>
            </w:r>
          </w:p>
          <w:p w14:paraId="6551F5A2" w14:textId="3CAA963B" w:rsidR="009D5D4C" w:rsidRPr="00526A4C" w:rsidRDefault="009D5D4C" w:rsidP="00526A4C">
            <w:pPr>
              <w:pStyle w:val="ListParagraph"/>
              <w:numPr>
                <w:ilvl w:val="1"/>
                <w:numId w:val="38"/>
              </w:numPr>
              <w:ind w:left="372" w:hanging="270"/>
              <w:rPr>
                <w:rFonts w:ascii="Times New Roman" w:eastAsia="Times New Roman" w:hAnsi="Times New Roman" w:cs="Times New Roman"/>
                <w:bCs/>
                <w:sz w:val="22"/>
                <w:szCs w:val="22"/>
              </w:rPr>
            </w:pPr>
            <w:r w:rsidRPr="00526A4C">
              <w:rPr>
                <w:rFonts w:ascii="Times New Roman" w:eastAsia="Times New Roman" w:hAnsi="Times New Roman" w:cs="Times New Roman"/>
                <w:bCs/>
                <w:color w:val="000000"/>
                <w:sz w:val="22"/>
                <w:szCs w:val="22"/>
              </w:rPr>
              <w:t>Work closely with committees to support CARLI’s work</w:t>
            </w:r>
          </w:p>
        </w:tc>
        <w:tc>
          <w:tcPr>
            <w:tcW w:w="1781" w:type="pct"/>
            <w:vAlign w:val="center"/>
          </w:tcPr>
          <w:p w14:paraId="14494117" w14:textId="4475ECA8" w:rsidR="009D5D4C" w:rsidRPr="00526A4C" w:rsidRDefault="009D5D4C" w:rsidP="00526A4C">
            <w:pPr>
              <w:pStyle w:val="ListParagraph"/>
              <w:numPr>
                <w:ilvl w:val="0"/>
                <w:numId w:val="42"/>
              </w:numPr>
              <w:pBdr>
                <w:top w:val="nil"/>
                <w:left w:val="nil"/>
                <w:bottom w:val="nil"/>
                <w:right w:val="nil"/>
                <w:between w:val="nil"/>
              </w:pBdr>
              <w:ind w:left="294" w:hanging="90"/>
              <w:rPr>
                <w:rFonts w:ascii="Times New Roman" w:hAnsi="Times New Roman" w:cs="Times New Roman"/>
                <w:color w:val="000000"/>
                <w:sz w:val="22"/>
                <w:szCs w:val="22"/>
              </w:rPr>
            </w:pPr>
            <w:r w:rsidRPr="00526A4C">
              <w:rPr>
                <w:rFonts w:ascii="Times New Roman" w:eastAsia="Times New Roman" w:hAnsi="Times New Roman" w:cs="Times New Roman"/>
                <w:color w:val="000000"/>
                <w:sz w:val="22"/>
                <w:szCs w:val="22"/>
              </w:rPr>
              <w:t>Leverage the expertise of committees to develop policies, best practices, documentation, and training to benefit CARLI members</w:t>
            </w:r>
          </w:p>
        </w:tc>
      </w:tr>
      <w:tr w:rsidR="009D5D4C" w:rsidRPr="009D5D4C" w14:paraId="528F2EFB" w14:textId="77777777" w:rsidTr="00526A4C">
        <w:trPr>
          <w:cantSplit/>
          <w:trHeight w:val="20"/>
        </w:trPr>
        <w:tc>
          <w:tcPr>
            <w:tcW w:w="686" w:type="pct"/>
            <w:vMerge/>
            <w:vAlign w:val="center"/>
          </w:tcPr>
          <w:p w14:paraId="787FAFC8" w14:textId="77777777" w:rsidR="009D5D4C" w:rsidRPr="00526A4C" w:rsidDel="00006A7D" w:rsidRDefault="009D5D4C" w:rsidP="001F1666">
            <w:pPr>
              <w:jc w:val="center"/>
              <w:rPr>
                <w:rFonts w:ascii="Times New Roman" w:eastAsia="Times New Roman" w:hAnsi="Times New Roman" w:cs="Times New Roman"/>
                <w:b/>
                <w:smallCaps/>
                <w:sz w:val="22"/>
                <w:szCs w:val="22"/>
              </w:rPr>
            </w:pPr>
          </w:p>
        </w:tc>
        <w:tc>
          <w:tcPr>
            <w:tcW w:w="595" w:type="pct"/>
            <w:vMerge/>
            <w:vAlign w:val="center"/>
          </w:tcPr>
          <w:p w14:paraId="5587911A" w14:textId="77777777" w:rsidR="009D5D4C" w:rsidRPr="00526A4C" w:rsidDel="00006A7D" w:rsidRDefault="009D5D4C" w:rsidP="001F1666">
            <w:pPr>
              <w:rPr>
                <w:rFonts w:ascii="Times New Roman" w:eastAsia="Times New Roman" w:hAnsi="Times New Roman" w:cs="Times New Roman"/>
                <w:b/>
                <w:sz w:val="22"/>
                <w:szCs w:val="22"/>
              </w:rPr>
            </w:pPr>
          </w:p>
        </w:tc>
        <w:tc>
          <w:tcPr>
            <w:tcW w:w="1938" w:type="pct"/>
            <w:vAlign w:val="center"/>
          </w:tcPr>
          <w:p w14:paraId="4CD67F9E" w14:textId="405C6657" w:rsidR="009D5D4C" w:rsidRPr="00526A4C" w:rsidRDefault="009D5D4C" w:rsidP="00526A4C">
            <w:pPr>
              <w:pStyle w:val="ListParagraph"/>
              <w:numPr>
                <w:ilvl w:val="1"/>
                <w:numId w:val="38"/>
              </w:numPr>
              <w:pBdr>
                <w:top w:val="nil"/>
                <w:left w:val="nil"/>
                <w:bottom w:val="nil"/>
                <w:right w:val="nil"/>
                <w:between w:val="nil"/>
              </w:pBdr>
              <w:ind w:left="372" w:hanging="27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Leverage expertise of member libraries</w:t>
            </w:r>
          </w:p>
        </w:tc>
        <w:tc>
          <w:tcPr>
            <w:tcW w:w="1781" w:type="pct"/>
            <w:vAlign w:val="center"/>
          </w:tcPr>
          <w:p w14:paraId="03B81FE6" w14:textId="62813872" w:rsidR="009D5D4C" w:rsidRPr="00526A4C" w:rsidRDefault="009D5D4C" w:rsidP="00526A4C">
            <w:pPr>
              <w:pStyle w:val="ListParagraph"/>
              <w:numPr>
                <w:ilvl w:val="0"/>
                <w:numId w:val="49"/>
              </w:numPr>
              <w:pBdr>
                <w:top w:val="nil"/>
                <w:left w:val="nil"/>
                <w:bottom w:val="nil"/>
                <w:right w:val="nil"/>
                <w:between w:val="nil"/>
              </w:pBdr>
              <w:ind w:left="294" w:hanging="90"/>
              <w:rPr>
                <w:rFonts w:ascii="Times New Roman" w:eastAsia="Times New Roman" w:hAnsi="Times New Roman" w:cs="Times New Roman"/>
                <w:color w:val="000000"/>
                <w:sz w:val="22"/>
                <w:szCs w:val="22"/>
              </w:rPr>
            </w:pPr>
            <w:r w:rsidRPr="00526A4C">
              <w:rPr>
                <w:rFonts w:ascii="Times New Roman" w:eastAsia="Times New Roman" w:hAnsi="Times New Roman" w:cs="Times New Roman"/>
                <w:color w:val="000000"/>
                <w:sz w:val="22"/>
                <w:szCs w:val="22"/>
              </w:rPr>
              <w:t xml:space="preserve">Collect and promote best practices and strategies from CARLI member libraries </w:t>
            </w:r>
          </w:p>
          <w:p w14:paraId="5BEA9CD3" w14:textId="53A224DC" w:rsidR="009D5D4C" w:rsidRPr="00526A4C" w:rsidRDefault="009D5D4C" w:rsidP="00526A4C">
            <w:pPr>
              <w:pStyle w:val="ListParagraph"/>
              <w:numPr>
                <w:ilvl w:val="0"/>
                <w:numId w:val="50"/>
              </w:numPr>
              <w:pBdr>
                <w:top w:val="nil"/>
                <w:left w:val="nil"/>
                <w:bottom w:val="nil"/>
                <w:right w:val="nil"/>
                <w:between w:val="nil"/>
              </w:pBdr>
              <w:ind w:hanging="156"/>
              <w:rPr>
                <w:rFonts w:ascii="Times New Roman" w:eastAsia="Times New Roman" w:hAnsi="Times New Roman" w:cs="Times New Roman"/>
                <w:color w:val="000000"/>
                <w:sz w:val="22"/>
                <w:szCs w:val="22"/>
              </w:rPr>
            </w:pPr>
            <w:r w:rsidRPr="00526A4C">
              <w:rPr>
                <w:rFonts w:ascii="Times New Roman" w:eastAsia="Times New Roman" w:hAnsi="Times New Roman" w:cs="Times New Roman"/>
                <w:color w:val="000000"/>
                <w:sz w:val="22"/>
                <w:szCs w:val="22"/>
              </w:rPr>
              <w:t>Provide and promote opportunities for member libraries to share expertise</w:t>
            </w:r>
          </w:p>
        </w:tc>
      </w:tr>
      <w:tr w:rsidR="009D5D4C" w:rsidRPr="009D5D4C" w14:paraId="5E4A0BD4" w14:textId="77777777" w:rsidTr="00526A4C">
        <w:trPr>
          <w:cantSplit/>
          <w:trHeight w:val="20"/>
        </w:trPr>
        <w:tc>
          <w:tcPr>
            <w:tcW w:w="686" w:type="pct"/>
            <w:vMerge/>
            <w:vAlign w:val="center"/>
          </w:tcPr>
          <w:p w14:paraId="14FD035C" w14:textId="77777777" w:rsidR="009D5D4C" w:rsidRPr="00526A4C" w:rsidDel="00006A7D" w:rsidRDefault="009D5D4C" w:rsidP="001F1666">
            <w:pPr>
              <w:jc w:val="center"/>
              <w:rPr>
                <w:rFonts w:ascii="Times New Roman" w:eastAsia="Times New Roman" w:hAnsi="Times New Roman" w:cs="Times New Roman"/>
                <w:b/>
                <w:smallCaps/>
                <w:sz w:val="22"/>
                <w:szCs w:val="22"/>
              </w:rPr>
            </w:pPr>
          </w:p>
        </w:tc>
        <w:tc>
          <w:tcPr>
            <w:tcW w:w="595" w:type="pct"/>
            <w:vMerge/>
            <w:vAlign w:val="center"/>
          </w:tcPr>
          <w:p w14:paraId="49768CC7" w14:textId="77777777" w:rsidR="009D5D4C" w:rsidRPr="00526A4C" w:rsidDel="00006A7D" w:rsidRDefault="009D5D4C" w:rsidP="001F1666">
            <w:pPr>
              <w:rPr>
                <w:rFonts w:ascii="Times New Roman" w:eastAsia="Times New Roman" w:hAnsi="Times New Roman" w:cs="Times New Roman"/>
                <w:b/>
                <w:sz w:val="22"/>
                <w:szCs w:val="22"/>
              </w:rPr>
            </w:pPr>
          </w:p>
        </w:tc>
        <w:tc>
          <w:tcPr>
            <w:tcW w:w="1938" w:type="pct"/>
            <w:vAlign w:val="center"/>
          </w:tcPr>
          <w:p w14:paraId="64039C83" w14:textId="57E74118" w:rsidR="009D5D4C" w:rsidRPr="00526A4C" w:rsidRDefault="009D5D4C" w:rsidP="00526A4C">
            <w:pPr>
              <w:pStyle w:val="ListParagraph"/>
              <w:numPr>
                <w:ilvl w:val="1"/>
                <w:numId w:val="51"/>
              </w:numPr>
              <w:pBdr>
                <w:top w:val="nil"/>
                <w:left w:val="nil"/>
                <w:bottom w:val="nil"/>
                <w:right w:val="nil"/>
                <w:between w:val="nil"/>
              </w:pBdr>
              <w:ind w:left="372" w:hanging="27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Provide education and training in both in-person and virtual modalities that cover a variety of topics</w:t>
            </w:r>
          </w:p>
        </w:tc>
        <w:tc>
          <w:tcPr>
            <w:tcW w:w="1781" w:type="pct"/>
            <w:vAlign w:val="center"/>
          </w:tcPr>
          <w:p w14:paraId="79982ED8" w14:textId="4480F96E" w:rsidR="009D5D4C" w:rsidRPr="00526A4C" w:rsidRDefault="009D5D4C" w:rsidP="00526A4C">
            <w:pPr>
              <w:pStyle w:val="ListParagraph"/>
              <w:numPr>
                <w:ilvl w:val="2"/>
                <w:numId w:val="51"/>
              </w:numPr>
              <w:pBdr>
                <w:top w:val="nil"/>
                <w:left w:val="nil"/>
                <w:bottom w:val="nil"/>
                <w:right w:val="nil"/>
                <w:between w:val="nil"/>
              </w:pBdr>
              <w:ind w:left="384"/>
              <w:rPr>
                <w:rFonts w:ascii="Times New Roman" w:hAnsi="Times New Roman" w:cs="Times New Roman"/>
                <w:color w:val="000000"/>
                <w:sz w:val="22"/>
                <w:szCs w:val="22"/>
              </w:rPr>
            </w:pPr>
            <w:r w:rsidRPr="00526A4C">
              <w:rPr>
                <w:rFonts w:ascii="Times New Roman" w:eastAsia="Times New Roman" w:hAnsi="Times New Roman" w:cs="Times New Roman"/>
                <w:color w:val="000000"/>
                <w:sz w:val="22"/>
                <w:szCs w:val="22"/>
              </w:rPr>
              <w:t>Expand collaboration with other Alma/Primo VE consortia to offer education and training</w:t>
            </w:r>
          </w:p>
        </w:tc>
      </w:tr>
      <w:tr w:rsidR="009D5D4C" w:rsidRPr="009D5D4C" w14:paraId="42298830" w14:textId="77777777" w:rsidTr="00526A4C">
        <w:trPr>
          <w:cantSplit/>
          <w:trHeight w:val="20"/>
        </w:trPr>
        <w:tc>
          <w:tcPr>
            <w:tcW w:w="686" w:type="pct"/>
            <w:vMerge/>
            <w:vAlign w:val="center"/>
          </w:tcPr>
          <w:p w14:paraId="498BF3E3" w14:textId="77777777" w:rsidR="009D5D4C" w:rsidRPr="00526A4C" w:rsidDel="00006A7D" w:rsidRDefault="009D5D4C" w:rsidP="001F1666">
            <w:pPr>
              <w:jc w:val="center"/>
              <w:rPr>
                <w:rFonts w:ascii="Times New Roman" w:eastAsia="Times New Roman" w:hAnsi="Times New Roman" w:cs="Times New Roman"/>
                <w:b/>
                <w:smallCaps/>
                <w:sz w:val="22"/>
                <w:szCs w:val="22"/>
              </w:rPr>
            </w:pPr>
          </w:p>
        </w:tc>
        <w:tc>
          <w:tcPr>
            <w:tcW w:w="595" w:type="pct"/>
            <w:vMerge/>
            <w:vAlign w:val="center"/>
          </w:tcPr>
          <w:p w14:paraId="191831E5" w14:textId="77777777" w:rsidR="009D5D4C" w:rsidRPr="00526A4C" w:rsidDel="00006A7D" w:rsidRDefault="009D5D4C" w:rsidP="001F1666">
            <w:pPr>
              <w:rPr>
                <w:rFonts w:ascii="Times New Roman" w:eastAsia="Times New Roman" w:hAnsi="Times New Roman" w:cs="Times New Roman"/>
                <w:b/>
                <w:sz w:val="22"/>
                <w:szCs w:val="22"/>
              </w:rPr>
            </w:pPr>
          </w:p>
        </w:tc>
        <w:tc>
          <w:tcPr>
            <w:tcW w:w="1938" w:type="pct"/>
            <w:vAlign w:val="center"/>
          </w:tcPr>
          <w:p w14:paraId="503EDD48" w14:textId="0490D220" w:rsidR="009D5D4C" w:rsidRPr="00526A4C" w:rsidRDefault="009D5D4C" w:rsidP="00526A4C">
            <w:pPr>
              <w:pStyle w:val="ListParagraph"/>
              <w:numPr>
                <w:ilvl w:val="0"/>
                <w:numId w:val="46"/>
              </w:numPr>
              <w:pBdr>
                <w:top w:val="nil"/>
                <w:left w:val="nil"/>
                <w:bottom w:val="nil"/>
                <w:right w:val="nil"/>
                <w:between w:val="nil"/>
              </w:pBdr>
              <w:ind w:left="396" w:hanging="270"/>
              <w:rPr>
                <w:rFonts w:ascii="Times New Roman" w:eastAsia="Times New Roman" w:hAnsi="Times New Roman" w:cs="Times New Roman"/>
                <w:color w:val="000000"/>
                <w:sz w:val="22"/>
                <w:szCs w:val="22"/>
              </w:rPr>
            </w:pPr>
            <w:r w:rsidRPr="00526A4C">
              <w:rPr>
                <w:rFonts w:ascii="Times New Roman" w:eastAsia="Times New Roman" w:hAnsi="Times New Roman" w:cs="Times New Roman"/>
                <w:color w:val="000000"/>
                <w:sz w:val="22"/>
                <w:szCs w:val="22"/>
              </w:rPr>
              <w:t>Connect CARLI and member library programs and services to student outcomes such as retention and completion</w:t>
            </w:r>
          </w:p>
        </w:tc>
        <w:tc>
          <w:tcPr>
            <w:tcW w:w="1781" w:type="pct"/>
            <w:vAlign w:val="center"/>
          </w:tcPr>
          <w:p w14:paraId="73D2EF8F" w14:textId="77777777" w:rsidR="009D5D4C" w:rsidRPr="00526A4C" w:rsidRDefault="009D5D4C" w:rsidP="00526A4C">
            <w:pPr>
              <w:pStyle w:val="ListParagraph"/>
              <w:numPr>
                <w:ilvl w:val="0"/>
                <w:numId w:val="52"/>
              </w:numPr>
              <w:pBdr>
                <w:top w:val="nil"/>
                <w:left w:val="nil"/>
                <w:bottom w:val="nil"/>
                <w:right w:val="nil"/>
                <w:between w:val="nil"/>
              </w:pBdr>
              <w:ind w:left="396" w:hanging="180"/>
              <w:rPr>
                <w:rFonts w:ascii="Times New Roman" w:hAnsi="Times New Roman" w:cs="Times New Roman"/>
                <w:color w:val="000000"/>
                <w:sz w:val="22"/>
                <w:szCs w:val="22"/>
              </w:rPr>
            </w:pPr>
            <w:r w:rsidRPr="00526A4C">
              <w:rPr>
                <w:rFonts w:ascii="Times New Roman" w:eastAsia="Times New Roman" w:hAnsi="Times New Roman" w:cs="Times New Roman"/>
                <w:color w:val="000000"/>
                <w:sz w:val="22"/>
                <w:szCs w:val="22"/>
              </w:rPr>
              <w:t xml:space="preserve">Expand the Professional Development Alliance of Library Consortia offerings </w:t>
            </w:r>
          </w:p>
          <w:p w14:paraId="7E3D45F2" w14:textId="77777777" w:rsidR="009D5D4C" w:rsidRPr="00526A4C" w:rsidRDefault="009D5D4C" w:rsidP="00526A4C">
            <w:pPr>
              <w:pStyle w:val="ListParagraph"/>
              <w:numPr>
                <w:ilvl w:val="0"/>
                <w:numId w:val="52"/>
              </w:numPr>
              <w:pBdr>
                <w:top w:val="nil"/>
                <w:left w:val="nil"/>
                <w:bottom w:val="nil"/>
                <w:right w:val="nil"/>
                <w:between w:val="nil"/>
              </w:pBdr>
              <w:ind w:left="396" w:hanging="180"/>
              <w:rPr>
                <w:rFonts w:ascii="Times New Roman" w:hAnsi="Times New Roman" w:cs="Times New Roman"/>
                <w:color w:val="000000"/>
                <w:sz w:val="22"/>
                <w:szCs w:val="22"/>
              </w:rPr>
            </w:pPr>
            <w:r w:rsidRPr="00526A4C">
              <w:rPr>
                <w:rFonts w:ascii="Times New Roman" w:eastAsia="Times New Roman" w:hAnsi="Times New Roman" w:cs="Times New Roman"/>
                <w:color w:val="000000"/>
                <w:sz w:val="22"/>
                <w:szCs w:val="22"/>
              </w:rPr>
              <w:t>Connect members with available training for a spectrum of needs and levels of expertise</w:t>
            </w:r>
          </w:p>
          <w:p w14:paraId="16BBEAC0" w14:textId="0FB13EA4" w:rsidR="009D5D4C" w:rsidRPr="00526A4C" w:rsidRDefault="009D5D4C" w:rsidP="00526A4C">
            <w:pPr>
              <w:pStyle w:val="ListParagraph"/>
              <w:numPr>
                <w:ilvl w:val="0"/>
                <w:numId w:val="52"/>
              </w:numPr>
              <w:pBdr>
                <w:top w:val="nil"/>
                <w:left w:val="nil"/>
                <w:bottom w:val="nil"/>
                <w:right w:val="nil"/>
                <w:between w:val="nil"/>
              </w:pBdr>
              <w:ind w:left="396" w:hanging="180"/>
              <w:rPr>
                <w:rFonts w:ascii="Times New Roman" w:eastAsia="Times New Roman" w:hAnsi="Times New Roman" w:cs="Times New Roman"/>
                <w:color w:val="000000"/>
                <w:sz w:val="22"/>
                <w:szCs w:val="22"/>
              </w:rPr>
            </w:pPr>
            <w:r w:rsidRPr="00526A4C">
              <w:rPr>
                <w:rFonts w:ascii="Times New Roman" w:eastAsia="Times New Roman" w:hAnsi="Times New Roman" w:cs="Times New Roman"/>
                <w:color w:val="000000"/>
                <w:sz w:val="22"/>
                <w:szCs w:val="22"/>
              </w:rPr>
              <w:t>Continue to support CARLI’s continuing education program to help member libraries assess their impact on student outcomes such as retention and completion</w:t>
            </w:r>
          </w:p>
        </w:tc>
      </w:tr>
      <w:tr w:rsidR="001F1666" w:rsidRPr="002F17F7" w14:paraId="2AD84702" w14:textId="77777777" w:rsidTr="00526A4C">
        <w:trPr>
          <w:cantSplit/>
          <w:trHeight w:val="20"/>
        </w:trPr>
        <w:tc>
          <w:tcPr>
            <w:tcW w:w="5000" w:type="pct"/>
            <w:gridSpan w:val="4"/>
            <w:tcBorders>
              <w:bottom w:val="single" w:sz="4" w:space="0" w:color="auto"/>
            </w:tcBorders>
            <w:shd w:val="clear" w:color="auto" w:fill="D9D9D9"/>
            <w:vAlign w:val="center"/>
          </w:tcPr>
          <w:p w14:paraId="51865E30" w14:textId="77777777" w:rsidR="001F1666" w:rsidRPr="00526A4C" w:rsidRDefault="001F1666" w:rsidP="001F1666">
            <w:pPr>
              <w:ind w:left="214"/>
              <w:jc w:val="center"/>
              <w:rPr>
                <w:rFonts w:ascii="Times New Roman" w:eastAsia="Times New Roman" w:hAnsi="Times New Roman" w:cs="Times New Roman"/>
                <w:sz w:val="22"/>
                <w:szCs w:val="22"/>
              </w:rPr>
            </w:pPr>
          </w:p>
        </w:tc>
      </w:tr>
      <w:tr w:rsidR="002A75FF" w:rsidRPr="002A75FF" w14:paraId="10E43CDC" w14:textId="77777777" w:rsidTr="00526A4C">
        <w:trPr>
          <w:cantSplit/>
          <w:trHeight w:val="20"/>
        </w:trPr>
        <w:tc>
          <w:tcPr>
            <w:tcW w:w="5000" w:type="pct"/>
            <w:gridSpan w:val="4"/>
            <w:tcBorders>
              <w:top w:val="single" w:sz="4" w:space="0" w:color="auto"/>
              <w:left w:val="nil"/>
              <w:bottom w:val="nil"/>
              <w:right w:val="nil"/>
            </w:tcBorders>
            <w:shd w:val="clear" w:color="auto" w:fill="FFFFFF" w:themeFill="background1"/>
            <w:vAlign w:val="center"/>
          </w:tcPr>
          <w:p w14:paraId="1B07AF7E" w14:textId="77777777" w:rsidR="002A75FF" w:rsidRPr="002A75FF" w:rsidRDefault="002A75FF" w:rsidP="001F1666">
            <w:pPr>
              <w:ind w:left="214"/>
              <w:jc w:val="center"/>
              <w:rPr>
                <w:rFonts w:ascii="Times New Roman" w:eastAsia="Times New Roman" w:hAnsi="Times New Roman" w:cs="Times New Roman"/>
                <w:sz w:val="22"/>
                <w:szCs w:val="22"/>
              </w:rPr>
            </w:pPr>
          </w:p>
        </w:tc>
      </w:tr>
      <w:tr w:rsidR="002A75FF" w:rsidRPr="002A75FF" w14:paraId="5DD6E011" w14:textId="77777777" w:rsidTr="00526A4C">
        <w:trPr>
          <w:cantSplit/>
          <w:trHeight w:val="20"/>
        </w:trPr>
        <w:tc>
          <w:tcPr>
            <w:tcW w:w="5000" w:type="pct"/>
            <w:gridSpan w:val="4"/>
            <w:tcBorders>
              <w:top w:val="nil"/>
              <w:left w:val="nil"/>
              <w:bottom w:val="nil"/>
              <w:right w:val="nil"/>
            </w:tcBorders>
            <w:shd w:val="clear" w:color="auto" w:fill="FFFFFF" w:themeFill="background1"/>
            <w:vAlign w:val="center"/>
          </w:tcPr>
          <w:p w14:paraId="504ABA38" w14:textId="77777777" w:rsidR="002A75FF" w:rsidRPr="002A75FF" w:rsidRDefault="002A75FF" w:rsidP="001F1666">
            <w:pPr>
              <w:ind w:left="214"/>
              <w:jc w:val="center"/>
              <w:rPr>
                <w:rFonts w:ascii="Times New Roman" w:eastAsia="Times New Roman" w:hAnsi="Times New Roman" w:cs="Times New Roman"/>
                <w:sz w:val="22"/>
                <w:szCs w:val="22"/>
              </w:rPr>
            </w:pPr>
          </w:p>
        </w:tc>
      </w:tr>
      <w:tr w:rsidR="002A75FF" w:rsidRPr="002A75FF" w14:paraId="7B0D53AE" w14:textId="77777777" w:rsidTr="00526A4C">
        <w:trPr>
          <w:cantSplit/>
          <w:trHeight w:val="20"/>
        </w:trPr>
        <w:tc>
          <w:tcPr>
            <w:tcW w:w="5000" w:type="pct"/>
            <w:gridSpan w:val="4"/>
            <w:tcBorders>
              <w:top w:val="nil"/>
              <w:left w:val="nil"/>
              <w:bottom w:val="nil"/>
              <w:right w:val="nil"/>
            </w:tcBorders>
            <w:shd w:val="clear" w:color="auto" w:fill="FFFFFF" w:themeFill="background1"/>
            <w:vAlign w:val="center"/>
          </w:tcPr>
          <w:p w14:paraId="56224065" w14:textId="77777777" w:rsidR="002A75FF" w:rsidRPr="002A75FF" w:rsidRDefault="002A75FF" w:rsidP="001F1666">
            <w:pPr>
              <w:ind w:left="214"/>
              <w:jc w:val="center"/>
              <w:rPr>
                <w:rFonts w:ascii="Times New Roman" w:eastAsia="Times New Roman" w:hAnsi="Times New Roman" w:cs="Times New Roman"/>
                <w:sz w:val="22"/>
                <w:szCs w:val="22"/>
              </w:rPr>
            </w:pPr>
          </w:p>
        </w:tc>
      </w:tr>
      <w:tr w:rsidR="009D5D4C" w:rsidRPr="009D5D4C" w14:paraId="6A04F05F" w14:textId="77777777" w:rsidTr="00526A4C">
        <w:trPr>
          <w:cantSplit/>
          <w:trHeight w:val="20"/>
        </w:trPr>
        <w:tc>
          <w:tcPr>
            <w:tcW w:w="686" w:type="pct"/>
            <w:vMerge w:val="restart"/>
            <w:tcBorders>
              <w:top w:val="nil"/>
            </w:tcBorders>
            <w:vAlign w:val="center"/>
          </w:tcPr>
          <w:p w14:paraId="22974764" w14:textId="77777777" w:rsidR="009D5D4C" w:rsidRPr="00526A4C" w:rsidRDefault="009D5D4C" w:rsidP="00526A4C">
            <w:pPr>
              <w:ind w:left="214"/>
              <w:jc w:val="cente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lastRenderedPageBreak/>
              <w:t>6</w:t>
            </w:r>
          </w:p>
          <w:p w14:paraId="209A8AEA" w14:textId="77777777" w:rsidR="009D5D4C" w:rsidRPr="00526A4C" w:rsidRDefault="009D5D4C" w:rsidP="001F1666">
            <w:pPr>
              <w:jc w:val="center"/>
              <w:rPr>
                <w:rFonts w:ascii="Times New Roman" w:eastAsia="Times New Roman" w:hAnsi="Times New Roman" w:cs="Times New Roman"/>
                <w:b/>
                <w:smallCaps/>
                <w:sz w:val="22"/>
                <w:szCs w:val="22"/>
              </w:rPr>
            </w:pPr>
          </w:p>
          <w:p w14:paraId="63D006B3" w14:textId="77777777" w:rsidR="009D5D4C" w:rsidRPr="00526A4C" w:rsidRDefault="009D5D4C" w:rsidP="001F1666">
            <w:pPr>
              <w:jc w:val="center"/>
              <w:rPr>
                <w:rFonts w:ascii="Times New Roman" w:eastAsia="Times New Roman" w:hAnsi="Times New Roman" w:cs="Times New Roman"/>
                <w:b/>
                <w:smallCaps/>
                <w:sz w:val="22"/>
                <w:szCs w:val="22"/>
              </w:rPr>
            </w:pPr>
            <w:r w:rsidRPr="00526A4C">
              <w:rPr>
                <w:rFonts w:ascii="Times New Roman" w:eastAsia="Times New Roman" w:hAnsi="Times New Roman" w:cs="Times New Roman"/>
                <w:b/>
                <w:smallCaps/>
                <w:sz w:val="22"/>
                <w:szCs w:val="22"/>
              </w:rPr>
              <w:t>Responsiveness and Commitment</w:t>
            </w:r>
          </w:p>
        </w:tc>
        <w:tc>
          <w:tcPr>
            <w:tcW w:w="595" w:type="pct"/>
            <w:vMerge w:val="restart"/>
            <w:tcBorders>
              <w:top w:val="nil"/>
            </w:tcBorders>
            <w:vAlign w:val="center"/>
          </w:tcPr>
          <w:p w14:paraId="3E9DFD1C" w14:textId="77777777" w:rsidR="009D5D4C" w:rsidRPr="00526A4C" w:rsidRDefault="009D5D4C" w:rsidP="001F1666">
            <w:pPr>
              <w:rPr>
                <w:rFonts w:ascii="Times New Roman" w:eastAsia="Times New Roman" w:hAnsi="Times New Roman" w:cs="Times New Roman"/>
                <w:b/>
                <w:sz w:val="22"/>
                <w:szCs w:val="22"/>
              </w:rPr>
            </w:pPr>
            <w:r w:rsidRPr="00526A4C">
              <w:rPr>
                <w:rFonts w:ascii="Times New Roman" w:eastAsia="Times New Roman" w:hAnsi="Times New Roman" w:cs="Times New Roman"/>
                <w:b/>
                <w:sz w:val="22"/>
                <w:szCs w:val="22"/>
              </w:rPr>
              <w:t>Provide Resources, Services, and Tools for Discovering and Optimizing Information, Resources, and Collections</w:t>
            </w:r>
          </w:p>
        </w:tc>
        <w:tc>
          <w:tcPr>
            <w:tcW w:w="1938" w:type="pct"/>
            <w:tcBorders>
              <w:top w:val="nil"/>
            </w:tcBorders>
            <w:shd w:val="clear" w:color="auto" w:fill="FFFFFF"/>
            <w:vAlign w:val="center"/>
          </w:tcPr>
          <w:p w14:paraId="4E03ED38" w14:textId="77777777" w:rsidR="009D5D4C" w:rsidRPr="00526A4C" w:rsidRDefault="009D5D4C" w:rsidP="001F1666">
            <w:pPr>
              <w:rPr>
                <w:rFonts w:ascii="Times New Roman" w:eastAsia="Times New Roman" w:hAnsi="Times New Roman" w:cs="Times New Roman"/>
                <w:bCs/>
                <w:sz w:val="22"/>
                <w:szCs w:val="22"/>
              </w:rPr>
            </w:pPr>
            <w:r w:rsidRPr="00526A4C">
              <w:rPr>
                <w:rFonts w:ascii="Times New Roman" w:eastAsia="Times New Roman" w:hAnsi="Times New Roman" w:cs="Times New Roman"/>
                <w:bCs/>
                <w:sz w:val="22"/>
                <w:szCs w:val="22"/>
              </w:rPr>
              <w:t>Collaboration:</w:t>
            </w:r>
          </w:p>
          <w:p w14:paraId="7A900855" w14:textId="38A6E420" w:rsidR="009D5D4C" w:rsidRPr="00526A4C" w:rsidRDefault="009D5D4C" w:rsidP="00526A4C">
            <w:pPr>
              <w:pStyle w:val="ListParagraph"/>
              <w:numPr>
                <w:ilvl w:val="0"/>
                <w:numId w:val="34"/>
              </w:numPr>
              <w:pBdr>
                <w:top w:val="nil"/>
                <w:left w:val="nil"/>
                <w:bottom w:val="nil"/>
                <w:right w:val="nil"/>
                <w:between w:val="nil"/>
              </w:pBdr>
              <w:ind w:left="486"/>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Support the needs of member libraries with a focus on the superior functioning of the CARLI portfolio of services and programs</w:t>
            </w:r>
          </w:p>
        </w:tc>
        <w:tc>
          <w:tcPr>
            <w:tcW w:w="1781" w:type="pct"/>
            <w:tcBorders>
              <w:top w:val="nil"/>
            </w:tcBorders>
            <w:shd w:val="clear" w:color="auto" w:fill="FFFFFF"/>
            <w:vAlign w:val="center"/>
          </w:tcPr>
          <w:p w14:paraId="029CADC7" w14:textId="77777777" w:rsidR="009D5D4C" w:rsidRPr="00526A4C" w:rsidRDefault="009D5D4C" w:rsidP="00526A4C">
            <w:pPr>
              <w:pStyle w:val="ListParagraph"/>
              <w:numPr>
                <w:ilvl w:val="0"/>
                <w:numId w:val="53"/>
              </w:numPr>
              <w:pBdr>
                <w:top w:val="nil"/>
                <w:left w:val="nil"/>
                <w:bottom w:val="nil"/>
                <w:right w:val="nil"/>
                <w:between w:val="nil"/>
              </w:pBdr>
              <w:ind w:left="396" w:hanging="18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Ensure that change and migration, the high availability of services, the resolution of service issues, and the improvement of performance are reflected in the organization’s operations, and budget and planning processes</w:t>
            </w:r>
          </w:p>
          <w:p w14:paraId="4FC35960" w14:textId="77777777" w:rsidR="009D5D4C" w:rsidRPr="00526A4C" w:rsidRDefault="009D5D4C" w:rsidP="00526A4C">
            <w:pPr>
              <w:pStyle w:val="ListParagraph"/>
              <w:numPr>
                <w:ilvl w:val="0"/>
                <w:numId w:val="53"/>
              </w:numPr>
              <w:pBdr>
                <w:top w:val="nil"/>
                <w:left w:val="nil"/>
                <w:bottom w:val="nil"/>
                <w:right w:val="nil"/>
                <w:between w:val="nil"/>
              </w:pBdr>
              <w:ind w:left="396" w:hanging="18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Provide high-value support to resolve service issues with CARLI operational platforms</w:t>
            </w:r>
          </w:p>
          <w:p w14:paraId="09BD4A6B" w14:textId="36DDAC5E" w:rsidR="009D5D4C" w:rsidRPr="00526A4C" w:rsidRDefault="009D5D4C" w:rsidP="00526A4C">
            <w:pPr>
              <w:pStyle w:val="ListParagraph"/>
              <w:numPr>
                <w:ilvl w:val="0"/>
                <w:numId w:val="53"/>
              </w:numPr>
              <w:pBdr>
                <w:top w:val="nil"/>
                <w:left w:val="nil"/>
                <w:bottom w:val="nil"/>
                <w:right w:val="nil"/>
                <w:between w:val="nil"/>
              </w:pBdr>
              <w:ind w:left="396" w:hanging="18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Provide opportunities to hear member priorities and for the membership to gauge those priorities</w:t>
            </w:r>
          </w:p>
        </w:tc>
      </w:tr>
      <w:tr w:rsidR="009D5D4C" w:rsidRPr="009D5D4C" w14:paraId="1464F817" w14:textId="77777777" w:rsidTr="00E637D2">
        <w:trPr>
          <w:cantSplit/>
          <w:trHeight w:val="20"/>
        </w:trPr>
        <w:tc>
          <w:tcPr>
            <w:tcW w:w="686" w:type="pct"/>
            <w:vMerge/>
            <w:vAlign w:val="center"/>
          </w:tcPr>
          <w:p w14:paraId="51705D98" w14:textId="77777777" w:rsidR="009D5D4C" w:rsidRPr="00526A4C" w:rsidRDefault="009D5D4C" w:rsidP="001F1666">
            <w:pPr>
              <w:ind w:left="214"/>
              <w:jc w:val="center"/>
              <w:rPr>
                <w:rFonts w:ascii="Times New Roman" w:eastAsia="Times New Roman" w:hAnsi="Times New Roman" w:cs="Times New Roman"/>
                <w:b/>
                <w:smallCaps/>
                <w:sz w:val="22"/>
                <w:szCs w:val="22"/>
              </w:rPr>
            </w:pPr>
          </w:p>
        </w:tc>
        <w:tc>
          <w:tcPr>
            <w:tcW w:w="595" w:type="pct"/>
            <w:vMerge/>
            <w:vAlign w:val="center"/>
          </w:tcPr>
          <w:p w14:paraId="5EC35F0B" w14:textId="77777777" w:rsidR="009D5D4C" w:rsidRPr="00526A4C" w:rsidRDefault="009D5D4C" w:rsidP="001F1666">
            <w:pPr>
              <w:rPr>
                <w:rFonts w:ascii="Times New Roman" w:eastAsia="Times New Roman" w:hAnsi="Times New Roman" w:cs="Times New Roman"/>
                <w:b/>
                <w:sz w:val="22"/>
                <w:szCs w:val="22"/>
              </w:rPr>
            </w:pPr>
          </w:p>
        </w:tc>
        <w:tc>
          <w:tcPr>
            <w:tcW w:w="1938" w:type="pct"/>
            <w:shd w:val="clear" w:color="auto" w:fill="FFFFFF"/>
            <w:vAlign w:val="center"/>
          </w:tcPr>
          <w:p w14:paraId="08220623" w14:textId="4FC6F475" w:rsidR="009D5D4C" w:rsidRPr="00526A4C" w:rsidRDefault="009D5D4C" w:rsidP="00526A4C">
            <w:pPr>
              <w:pStyle w:val="ListParagraph"/>
              <w:numPr>
                <w:ilvl w:val="0"/>
                <w:numId w:val="34"/>
              </w:numPr>
              <w:pBdr>
                <w:top w:val="nil"/>
                <w:left w:val="nil"/>
                <w:bottom w:val="nil"/>
                <w:right w:val="nil"/>
                <w:between w:val="nil"/>
              </w:pBdr>
              <w:ind w:left="486"/>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Support the needs of member libraries by enhancing services and programs through custom development, documentation, and focused education</w:t>
            </w:r>
          </w:p>
        </w:tc>
        <w:tc>
          <w:tcPr>
            <w:tcW w:w="1781" w:type="pct"/>
            <w:shd w:val="clear" w:color="auto" w:fill="FFFFFF"/>
            <w:vAlign w:val="center"/>
          </w:tcPr>
          <w:p w14:paraId="32899049" w14:textId="77777777" w:rsidR="009D5D4C" w:rsidRPr="00526A4C" w:rsidRDefault="009D5D4C" w:rsidP="00526A4C">
            <w:pPr>
              <w:pStyle w:val="ListParagraph"/>
              <w:numPr>
                <w:ilvl w:val="0"/>
                <w:numId w:val="54"/>
              </w:numPr>
              <w:pBdr>
                <w:top w:val="nil"/>
                <w:left w:val="nil"/>
                <w:bottom w:val="nil"/>
                <w:right w:val="nil"/>
                <w:between w:val="nil"/>
              </w:pBdr>
              <w:ind w:left="396" w:hanging="180"/>
              <w:rPr>
                <w:rFonts w:ascii="Times New Roman" w:hAnsi="Times New Roman" w:cs="Times New Roman"/>
                <w:bCs/>
                <w:color w:val="000000"/>
                <w:sz w:val="22"/>
                <w:szCs w:val="22"/>
              </w:rPr>
            </w:pPr>
            <w:r w:rsidRPr="00526A4C">
              <w:rPr>
                <w:rFonts w:ascii="Times New Roman" w:eastAsia="Times New Roman" w:hAnsi="Times New Roman" w:cs="Times New Roman"/>
                <w:bCs/>
                <w:sz w:val="22"/>
                <w:szCs w:val="22"/>
              </w:rPr>
              <w:t>E</w:t>
            </w:r>
            <w:r w:rsidRPr="00526A4C">
              <w:rPr>
                <w:rFonts w:ascii="Times New Roman" w:eastAsia="Times New Roman" w:hAnsi="Times New Roman" w:cs="Times New Roman"/>
                <w:bCs/>
                <w:color w:val="000000"/>
                <w:sz w:val="22"/>
                <w:szCs w:val="22"/>
              </w:rPr>
              <w:t>stablish conduits for communication and support with not only library staff but IT staff at member institutions when requested and indicated</w:t>
            </w:r>
          </w:p>
          <w:p w14:paraId="62711E07" w14:textId="77777777" w:rsidR="009D5D4C" w:rsidRPr="00526A4C" w:rsidRDefault="009D5D4C" w:rsidP="00526A4C">
            <w:pPr>
              <w:pStyle w:val="ListParagraph"/>
              <w:numPr>
                <w:ilvl w:val="0"/>
                <w:numId w:val="54"/>
              </w:numPr>
              <w:pBdr>
                <w:top w:val="nil"/>
                <w:left w:val="nil"/>
                <w:bottom w:val="nil"/>
                <w:right w:val="nil"/>
                <w:between w:val="nil"/>
              </w:pBdr>
              <w:ind w:left="396" w:hanging="18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Integrate, maintain, and creatively evolve existing services and programs</w:t>
            </w:r>
          </w:p>
          <w:p w14:paraId="2899E6C2" w14:textId="77777777" w:rsidR="009D5D4C" w:rsidRPr="00526A4C" w:rsidRDefault="009D5D4C" w:rsidP="00526A4C">
            <w:pPr>
              <w:pStyle w:val="ListParagraph"/>
              <w:numPr>
                <w:ilvl w:val="0"/>
                <w:numId w:val="54"/>
              </w:numPr>
              <w:pBdr>
                <w:top w:val="nil"/>
                <w:left w:val="nil"/>
                <w:bottom w:val="nil"/>
                <w:right w:val="nil"/>
                <w:between w:val="nil"/>
              </w:pBdr>
              <w:ind w:left="396" w:hanging="18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Add value to member-vendor interactions by communicating with vendors, and interpreting and curating vendors’ documentation on behalf of member libraries</w:t>
            </w:r>
          </w:p>
          <w:p w14:paraId="1C5217BA" w14:textId="74AC6D43" w:rsidR="009D5D4C" w:rsidRPr="00526A4C" w:rsidRDefault="009D5D4C" w:rsidP="00526A4C">
            <w:pPr>
              <w:pStyle w:val="ListParagraph"/>
              <w:numPr>
                <w:ilvl w:val="0"/>
                <w:numId w:val="54"/>
              </w:numPr>
              <w:pBdr>
                <w:top w:val="nil"/>
                <w:left w:val="nil"/>
                <w:bottom w:val="nil"/>
                <w:right w:val="nil"/>
                <w:between w:val="nil"/>
              </w:pBdr>
              <w:ind w:left="396" w:hanging="180"/>
              <w:rPr>
                <w:rFonts w:ascii="Times New Roman" w:eastAsia="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Promote I-Share participation among non-I-Share libraries</w:t>
            </w:r>
          </w:p>
        </w:tc>
      </w:tr>
      <w:tr w:rsidR="009D5D4C" w:rsidRPr="009D5D4C" w14:paraId="74A8A4FB" w14:textId="77777777" w:rsidTr="00E637D2">
        <w:trPr>
          <w:cantSplit/>
          <w:trHeight w:val="20"/>
        </w:trPr>
        <w:tc>
          <w:tcPr>
            <w:tcW w:w="686" w:type="pct"/>
            <w:vMerge/>
            <w:vAlign w:val="center"/>
          </w:tcPr>
          <w:p w14:paraId="7E265060" w14:textId="77777777" w:rsidR="009D5D4C" w:rsidRPr="00526A4C" w:rsidRDefault="009D5D4C" w:rsidP="001F1666">
            <w:pPr>
              <w:ind w:left="214"/>
              <w:jc w:val="center"/>
              <w:rPr>
                <w:rFonts w:ascii="Times New Roman" w:eastAsia="Times New Roman" w:hAnsi="Times New Roman" w:cs="Times New Roman"/>
                <w:b/>
                <w:smallCaps/>
                <w:sz w:val="22"/>
                <w:szCs w:val="22"/>
              </w:rPr>
            </w:pPr>
          </w:p>
        </w:tc>
        <w:tc>
          <w:tcPr>
            <w:tcW w:w="595" w:type="pct"/>
            <w:vMerge/>
            <w:vAlign w:val="center"/>
          </w:tcPr>
          <w:p w14:paraId="1EE65DBA" w14:textId="77777777" w:rsidR="009D5D4C" w:rsidRPr="00526A4C" w:rsidRDefault="009D5D4C" w:rsidP="001F1666">
            <w:pPr>
              <w:rPr>
                <w:rFonts w:ascii="Times New Roman" w:eastAsia="Times New Roman" w:hAnsi="Times New Roman" w:cs="Times New Roman"/>
                <w:b/>
                <w:sz w:val="22"/>
                <w:szCs w:val="22"/>
              </w:rPr>
            </w:pPr>
          </w:p>
        </w:tc>
        <w:tc>
          <w:tcPr>
            <w:tcW w:w="1938" w:type="pct"/>
            <w:shd w:val="clear" w:color="auto" w:fill="FFFFFF"/>
            <w:vAlign w:val="center"/>
          </w:tcPr>
          <w:p w14:paraId="06A65CF3" w14:textId="07E9553B" w:rsidR="009D5D4C" w:rsidRPr="00526A4C" w:rsidRDefault="009D5D4C" w:rsidP="00526A4C">
            <w:pPr>
              <w:pStyle w:val="ListParagraph"/>
              <w:numPr>
                <w:ilvl w:val="0"/>
                <w:numId w:val="34"/>
              </w:numPr>
              <w:pBdr>
                <w:top w:val="nil"/>
                <w:left w:val="nil"/>
                <w:bottom w:val="nil"/>
                <w:right w:val="nil"/>
                <w:between w:val="nil"/>
              </w:pBdr>
              <w:ind w:left="486"/>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Expand participation in and utility of I-Share</w:t>
            </w:r>
          </w:p>
        </w:tc>
        <w:tc>
          <w:tcPr>
            <w:tcW w:w="1781" w:type="pct"/>
            <w:shd w:val="clear" w:color="auto" w:fill="FFFFFF"/>
            <w:vAlign w:val="center"/>
          </w:tcPr>
          <w:p w14:paraId="260025FE" w14:textId="77777777" w:rsidR="009D5D4C" w:rsidRPr="00526A4C" w:rsidRDefault="009D5D4C" w:rsidP="00526A4C">
            <w:pPr>
              <w:pStyle w:val="ListParagraph"/>
              <w:numPr>
                <w:ilvl w:val="0"/>
                <w:numId w:val="55"/>
              </w:numPr>
              <w:pBdr>
                <w:top w:val="nil"/>
                <w:left w:val="nil"/>
                <w:bottom w:val="nil"/>
                <w:right w:val="nil"/>
                <w:between w:val="nil"/>
              </w:pBdr>
              <w:ind w:left="396" w:hanging="18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Promote the use of I-Share among member libraries</w:t>
            </w:r>
          </w:p>
          <w:p w14:paraId="6EBE40A9" w14:textId="7D627AA4" w:rsidR="009D5D4C" w:rsidRPr="00526A4C" w:rsidRDefault="009D5D4C" w:rsidP="00526A4C">
            <w:pPr>
              <w:pStyle w:val="ListParagraph"/>
              <w:numPr>
                <w:ilvl w:val="0"/>
                <w:numId w:val="55"/>
              </w:numPr>
              <w:pBdr>
                <w:top w:val="nil"/>
                <w:left w:val="nil"/>
                <w:bottom w:val="nil"/>
                <w:right w:val="nil"/>
                <w:between w:val="nil"/>
              </w:pBdr>
              <w:ind w:left="396" w:hanging="18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Increase materials represented in I-Share</w:t>
            </w:r>
          </w:p>
          <w:p w14:paraId="13C386DD" w14:textId="77777777" w:rsidR="009D5D4C" w:rsidRPr="00526A4C" w:rsidRDefault="009D5D4C" w:rsidP="00526A4C">
            <w:pPr>
              <w:pStyle w:val="ListParagraph"/>
              <w:numPr>
                <w:ilvl w:val="0"/>
                <w:numId w:val="55"/>
              </w:numPr>
              <w:pBdr>
                <w:top w:val="nil"/>
                <w:left w:val="nil"/>
                <w:bottom w:val="nil"/>
                <w:right w:val="nil"/>
                <w:between w:val="nil"/>
              </w:pBdr>
              <w:ind w:left="396" w:hanging="180"/>
              <w:rPr>
                <w:rFonts w:ascii="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Investigate ways to grow collections in I-Share</w:t>
            </w:r>
          </w:p>
          <w:p w14:paraId="3748887B" w14:textId="4F197C50" w:rsidR="009D5D4C" w:rsidRPr="00526A4C" w:rsidRDefault="009D5D4C" w:rsidP="00526A4C">
            <w:pPr>
              <w:pStyle w:val="ListParagraph"/>
              <w:numPr>
                <w:ilvl w:val="0"/>
                <w:numId w:val="55"/>
              </w:numPr>
              <w:pBdr>
                <w:top w:val="nil"/>
                <w:left w:val="nil"/>
                <w:bottom w:val="nil"/>
                <w:right w:val="nil"/>
                <w:between w:val="nil"/>
              </w:pBdr>
              <w:ind w:left="396" w:hanging="180"/>
              <w:rPr>
                <w:rFonts w:ascii="Times New Roman" w:eastAsia="Times New Roman" w:hAnsi="Times New Roman" w:cs="Times New Roman"/>
                <w:bCs/>
                <w:color w:val="000000"/>
                <w:sz w:val="22"/>
                <w:szCs w:val="22"/>
              </w:rPr>
            </w:pPr>
            <w:r w:rsidRPr="00526A4C">
              <w:rPr>
                <w:rFonts w:ascii="Times New Roman" w:eastAsia="Times New Roman" w:hAnsi="Times New Roman" w:cs="Times New Roman"/>
                <w:bCs/>
                <w:color w:val="000000"/>
                <w:sz w:val="22"/>
                <w:szCs w:val="22"/>
              </w:rPr>
              <w:t>Increase support for electronic resources and materials in I-Share</w:t>
            </w:r>
          </w:p>
        </w:tc>
      </w:tr>
    </w:tbl>
    <w:p w14:paraId="43A567DC" w14:textId="77777777" w:rsidR="00D802EC" w:rsidRDefault="00D802EC">
      <w:pPr>
        <w:rPr>
          <w:rFonts w:ascii="Times New Roman" w:eastAsia="Times New Roman" w:hAnsi="Times New Roman" w:cs="Times New Roman"/>
        </w:rPr>
      </w:pPr>
    </w:p>
    <w:sectPr w:rsidR="00D802EC">
      <w:headerReference w:type="even" r:id="rId8"/>
      <w:headerReference w:type="default" r:id="rId9"/>
      <w:footerReference w:type="default" r:id="rId10"/>
      <w:headerReference w:type="first" r:id="rId11"/>
      <w:pgSz w:w="15840" w:h="12240" w:orient="landscape"/>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D1822" w14:textId="77777777" w:rsidR="00787C91" w:rsidRDefault="00787C91">
      <w:r>
        <w:separator/>
      </w:r>
    </w:p>
  </w:endnote>
  <w:endnote w:type="continuationSeparator" w:id="0">
    <w:p w14:paraId="203AB15E" w14:textId="77777777" w:rsidR="00787C91" w:rsidRDefault="0078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FCA10" w14:textId="1CF4D96D" w:rsidR="00D802EC" w:rsidRDefault="00B364E3">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color w:val="000000"/>
      </w:rPr>
      <w:t>CARLI Strategic Priorities: Goals and Actions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FD1A3B">
      <w:rPr>
        <w:rFonts w:ascii="Times New Roman" w:eastAsia="Times New Roman" w:hAnsi="Times New Roman" w:cs="Times New Roman"/>
      </w:rPr>
      <w:t xml:space="preserve">July </w:t>
    </w:r>
    <w:r>
      <w:rPr>
        <w:rFonts w:ascii="Times New Roman" w:eastAsia="Times New Roman" w:hAnsi="Times New Roman" w:cs="Times New Roman"/>
        <w:color w:val="000000"/>
      </w:rPr>
      <w:t>2023</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E47DA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AA2A1" w14:textId="77777777" w:rsidR="00787C91" w:rsidRDefault="00787C91">
      <w:r>
        <w:separator/>
      </w:r>
    </w:p>
  </w:footnote>
  <w:footnote w:type="continuationSeparator" w:id="0">
    <w:p w14:paraId="0E246876" w14:textId="77777777" w:rsidR="00787C91" w:rsidRDefault="00787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653B" w14:textId="77777777" w:rsidR="00D802EC" w:rsidRDefault="00787C91">
    <w:pPr>
      <w:pBdr>
        <w:top w:val="nil"/>
        <w:left w:val="nil"/>
        <w:bottom w:val="nil"/>
        <w:right w:val="nil"/>
        <w:between w:val="nil"/>
      </w:pBdr>
      <w:tabs>
        <w:tab w:val="center" w:pos="4680"/>
        <w:tab w:val="right" w:pos="9360"/>
      </w:tabs>
      <w:rPr>
        <w:color w:val="000000"/>
      </w:rPr>
    </w:pPr>
    <w:r>
      <w:rPr>
        <w:color w:val="000000"/>
      </w:rPr>
      <w:pict w14:anchorId="53B3B7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alt="" style="position:absolute;margin-left:0;margin-top:0;width:475.85pt;height:285.5pt;rotation:315;z-index:-251657728;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4883" w14:textId="77777777" w:rsidR="00D802EC" w:rsidRDefault="00787C91">
    <w:pPr>
      <w:pBdr>
        <w:top w:val="nil"/>
        <w:left w:val="nil"/>
        <w:bottom w:val="nil"/>
        <w:right w:val="nil"/>
        <w:between w:val="nil"/>
      </w:pBdr>
      <w:tabs>
        <w:tab w:val="center" w:pos="4680"/>
        <w:tab w:val="right" w:pos="9360"/>
      </w:tabs>
      <w:rPr>
        <w:color w:val="000000"/>
      </w:rPr>
    </w:pPr>
    <w:r>
      <w:rPr>
        <w:color w:val="000000"/>
      </w:rPr>
      <w:pict w14:anchorId="308E92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margin-left:0;margin-top:0;width:475.85pt;height:285.5pt;rotation:315;z-index:-251659776;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343B" w14:textId="77777777" w:rsidR="00D802EC" w:rsidRDefault="00787C91">
    <w:pPr>
      <w:pBdr>
        <w:top w:val="nil"/>
        <w:left w:val="nil"/>
        <w:bottom w:val="nil"/>
        <w:right w:val="nil"/>
        <w:between w:val="nil"/>
      </w:pBdr>
      <w:tabs>
        <w:tab w:val="center" w:pos="4680"/>
        <w:tab w:val="right" w:pos="9360"/>
      </w:tabs>
      <w:rPr>
        <w:color w:val="000000"/>
      </w:rPr>
    </w:pPr>
    <w:r>
      <w:rPr>
        <w:color w:val="000000"/>
      </w:rPr>
      <w:pict w14:anchorId="6898F9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75.85pt;height:285.5pt;rotation:315;z-index:-251658752;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154"/>
    <w:multiLevelType w:val="multilevel"/>
    <w:tmpl w:val="4D6482BE"/>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407A83"/>
    <w:multiLevelType w:val="hybridMultilevel"/>
    <w:tmpl w:val="7DACB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83777"/>
    <w:multiLevelType w:val="hybridMultilevel"/>
    <w:tmpl w:val="13006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EE1054"/>
    <w:multiLevelType w:val="hybridMultilevel"/>
    <w:tmpl w:val="74F2C7A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3211DF"/>
    <w:multiLevelType w:val="hybridMultilevel"/>
    <w:tmpl w:val="9DDA6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962422"/>
    <w:multiLevelType w:val="multilevel"/>
    <w:tmpl w:val="C4AA443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72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49E4862"/>
    <w:multiLevelType w:val="hybridMultilevel"/>
    <w:tmpl w:val="4ACE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D753CC"/>
    <w:multiLevelType w:val="multilevel"/>
    <w:tmpl w:val="DABA96EC"/>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8222B09"/>
    <w:multiLevelType w:val="hybridMultilevel"/>
    <w:tmpl w:val="74F2C7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E535D2"/>
    <w:multiLevelType w:val="multilevel"/>
    <w:tmpl w:val="8C4E14A4"/>
    <w:lvl w:ilvl="0">
      <w:start w:val="2"/>
      <w:numFmt w:val="lowerRoman"/>
      <w:lvlText w:val="%1."/>
      <w:lvlJc w:val="righ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0CBF23A0"/>
    <w:multiLevelType w:val="hybridMultilevel"/>
    <w:tmpl w:val="2E22541A"/>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D437183"/>
    <w:multiLevelType w:val="hybridMultilevel"/>
    <w:tmpl w:val="D7CADF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980B16"/>
    <w:multiLevelType w:val="hybridMultilevel"/>
    <w:tmpl w:val="16503C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5C5C9B"/>
    <w:multiLevelType w:val="multilevel"/>
    <w:tmpl w:val="F912B2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A492576"/>
    <w:multiLevelType w:val="hybridMultilevel"/>
    <w:tmpl w:val="0980DCF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C9189B"/>
    <w:multiLevelType w:val="hybridMultilevel"/>
    <w:tmpl w:val="74F2C7A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904375"/>
    <w:multiLevelType w:val="hybridMultilevel"/>
    <w:tmpl w:val="51C6A1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D4303E"/>
    <w:multiLevelType w:val="hybridMultilevel"/>
    <w:tmpl w:val="B4E2CF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2B49B9"/>
    <w:multiLevelType w:val="multilevel"/>
    <w:tmpl w:val="EF10D9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24BF798F"/>
    <w:multiLevelType w:val="multilevel"/>
    <w:tmpl w:val="7FDEFE56"/>
    <w:lvl w:ilvl="0">
      <w:start w:val="1"/>
      <w:numFmt w:val="bullet"/>
      <w:lvlText w:val="●"/>
      <w:lvlJc w:val="left"/>
      <w:pPr>
        <w:ind w:left="360" w:hanging="360"/>
      </w:pPr>
      <w:rPr>
        <w:rFonts w:ascii="Noto Sans Symbols" w:eastAsia="Noto Sans Symbols" w:hAnsi="Noto Sans Symbols" w:cs="Noto Sans Symbols"/>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7830CAF"/>
    <w:multiLevelType w:val="multilevel"/>
    <w:tmpl w:val="9DAAF0E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A3E477C"/>
    <w:multiLevelType w:val="multilevel"/>
    <w:tmpl w:val="5502C968"/>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EC16186"/>
    <w:multiLevelType w:val="multilevel"/>
    <w:tmpl w:val="FB128B94"/>
    <w:lvl w:ilvl="0">
      <w:start w:val="1"/>
      <w:numFmt w:val="low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F5C1D9B"/>
    <w:multiLevelType w:val="hybridMultilevel"/>
    <w:tmpl w:val="8700A4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6B4812"/>
    <w:multiLevelType w:val="hybridMultilevel"/>
    <w:tmpl w:val="50B4891A"/>
    <w:lvl w:ilvl="0" w:tplc="50DC681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CD6E32"/>
    <w:multiLevelType w:val="multilevel"/>
    <w:tmpl w:val="D8E8C0AC"/>
    <w:lvl w:ilvl="0">
      <w:start w:val="1"/>
      <w:numFmt w:val="low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38355F0"/>
    <w:multiLevelType w:val="multilevel"/>
    <w:tmpl w:val="8CAABAD0"/>
    <w:lvl w:ilvl="0">
      <w:start w:val="1"/>
      <w:numFmt w:val="bullet"/>
      <w:lvlText w:val="●"/>
      <w:lvlJc w:val="left"/>
      <w:pPr>
        <w:ind w:left="360" w:hanging="360"/>
      </w:pPr>
      <w:rPr>
        <w:rFonts w:ascii="Noto Sans Symbols" w:eastAsia="Noto Sans Symbols" w:hAnsi="Noto Sans Symbols" w:cs="Noto Sans Symbols"/>
      </w:rPr>
    </w:lvl>
    <w:lvl w:ilvl="1">
      <w:start w:val="1"/>
      <w:numFmt w:val="upperLetter"/>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8C80527"/>
    <w:multiLevelType w:val="hybridMultilevel"/>
    <w:tmpl w:val="EF7C246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906709"/>
    <w:multiLevelType w:val="hybridMultilevel"/>
    <w:tmpl w:val="F0FED032"/>
    <w:lvl w:ilvl="0" w:tplc="04090019">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E375AA"/>
    <w:multiLevelType w:val="hybridMultilevel"/>
    <w:tmpl w:val="6DBAED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534F7"/>
    <w:multiLevelType w:val="hybridMultilevel"/>
    <w:tmpl w:val="AC2804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550088"/>
    <w:multiLevelType w:val="hybridMultilevel"/>
    <w:tmpl w:val="CABC1312"/>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FC5156"/>
    <w:multiLevelType w:val="hybridMultilevel"/>
    <w:tmpl w:val="A0820B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664FB6"/>
    <w:multiLevelType w:val="multilevel"/>
    <w:tmpl w:val="A3FA35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51340A64"/>
    <w:multiLevelType w:val="hybridMultilevel"/>
    <w:tmpl w:val="8E36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B83C3C"/>
    <w:multiLevelType w:val="hybridMultilevel"/>
    <w:tmpl w:val="2C68E6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8004B4"/>
    <w:multiLevelType w:val="multilevel"/>
    <w:tmpl w:val="46AA69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86F6104"/>
    <w:multiLevelType w:val="hybridMultilevel"/>
    <w:tmpl w:val="CDDCF7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8B784D"/>
    <w:multiLevelType w:val="hybridMultilevel"/>
    <w:tmpl w:val="EF7C246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CCC529E"/>
    <w:multiLevelType w:val="hybridMultilevel"/>
    <w:tmpl w:val="FF865A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D1389D"/>
    <w:multiLevelType w:val="hybridMultilevel"/>
    <w:tmpl w:val="29BA38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F32248"/>
    <w:multiLevelType w:val="hybridMultilevel"/>
    <w:tmpl w:val="EF7C246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8FF5D62"/>
    <w:multiLevelType w:val="multilevel"/>
    <w:tmpl w:val="940066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B6E226B"/>
    <w:multiLevelType w:val="multilevel"/>
    <w:tmpl w:val="1714B7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6D826560"/>
    <w:multiLevelType w:val="hybridMultilevel"/>
    <w:tmpl w:val="D4E021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5638C2"/>
    <w:multiLevelType w:val="multilevel"/>
    <w:tmpl w:val="9DAAF0E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0722106"/>
    <w:multiLevelType w:val="hybridMultilevel"/>
    <w:tmpl w:val="4B58C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071B6B"/>
    <w:multiLevelType w:val="hybridMultilevel"/>
    <w:tmpl w:val="1A3490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DB7C3F"/>
    <w:multiLevelType w:val="hybridMultilevel"/>
    <w:tmpl w:val="9B20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AB2153"/>
    <w:multiLevelType w:val="multilevel"/>
    <w:tmpl w:val="4B349D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79EC2DB6"/>
    <w:multiLevelType w:val="hybridMultilevel"/>
    <w:tmpl w:val="B0543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87645F"/>
    <w:multiLevelType w:val="hybridMultilevel"/>
    <w:tmpl w:val="E33AD0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5B00FC"/>
    <w:multiLevelType w:val="hybridMultilevel"/>
    <w:tmpl w:val="C44C3AEC"/>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D3947B1"/>
    <w:multiLevelType w:val="multilevel"/>
    <w:tmpl w:val="2724015C"/>
    <w:lvl w:ilvl="0">
      <w:start w:val="2"/>
      <w:numFmt w:val="lowerRoman"/>
      <w:lvlText w:val="%1."/>
      <w:lvlJc w:val="right"/>
      <w:pPr>
        <w:ind w:left="360" w:hanging="360"/>
      </w:pPr>
      <w:rPr>
        <w:rFonts w:hint="default"/>
        <w:b w:val="0"/>
      </w:rPr>
    </w:lvl>
    <w:lvl w:ilvl="1">
      <w:start w:val="6"/>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4" w15:restartNumberingAfterBreak="0">
    <w:nsid w:val="7FA956EA"/>
    <w:multiLevelType w:val="multilevel"/>
    <w:tmpl w:val="14126B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552619308">
    <w:abstractNumId w:val="33"/>
  </w:num>
  <w:num w:numId="2" w16cid:durableId="415634436">
    <w:abstractNumId w:val="43"/>
  </w:num>
  <w:num w:numId="3" w16cid:durableId="668410174">
    <w:abstractNumId w:val="18"/>
  </w:num>
  <w:num w:numId="4" w16cid:durableId="416561143">
    <w:abstractNumId w:val="54"/>
  </w:num>
  <w:num w:numId="5" w16cid:durableId="249050909">
    <w:abstractNumId w:val="36"/>
  </w:num>
  <w:num w:numId="6" w16cid:durableId="1531724336">
    <w:abstractNumId w:val="26"/>
  </w:num>
  <w:num w:numId="7" w16cid:durableId="1137338900">
    <w:abstractNumId w:val="21"/>
  </w:num>
  <w:num w:numId="8" w16cid:durableId="38359170">
    <w:abstractNumId w:val="42"/>
  </w:num>
  <w:num w:numId="9" w16cid:durableId="630938484">
    <w:abstractNumId w:val="49"/>
  </w:num>
  <w:num w:numId="10" w16cid:durableId="889876302">
    <w:abstractNumId w:val="20"/>
  </w:num>
  <w:num w:numId="11" w16cid:durableId="1169490605">
    <w:abstractNumId w:val="7"/>
  </w:num>
  <w:num w:numId="12" w16cid:durableId="1982300033">
    <w:abstractNumId w:val="19"/>
  </w:num>
  <w:num w:numId="13" w16cid:durableId="583421105">
    <w:abstractNumId w:val="0"/>
  </w:num>
  <w:num w:numId="14" w16cid:durableId="1338538630">
    <w:abstractNumId w:val="13"/>
  </w:num>
  <w:num w:numId="15" w16cid:durableId="506479883">
    <w:abstractNumId w:val="45"/>
  </w:num>
  <w:num w:numId="16" w16cid:durableId="1156531016">
    <w:abstractNumId w:val="25"/>
  </w:num>
  <w:num w:numId="17" w16cid:durableId="1311638754">
    <w:abstractNumId w:val="28"/>
  </w:num>
  <w:num w:numId="18" w16cid:durableId="1235043801">
    <w:abstractNumId w:val="34"/>
  </w:num>
  <w:num w:numId="19" w16cid:durableId="419104794">
    <w:abstractNumId w:val="6"/>
  </w:num>
  <w:num w:numId="20" w16cid:durableId="2092922008">
    <w:abstractNumId w:val="29"/>
  </w:num>
  <w:num w:numId="21" w16cid:durableId="624383494">
    <w:abstractNumId w:val="50"/>
  </w:num>
  <w:num w:numId="22" w16cid:durableId="429547272">
    <w:abstractNumId w:val="48"/>
  </w:num>
  <w:num w:numId="23" w16cid:durableId="721514789">
    <w:abstractNumId w:val="37"/>
  </w:num>
  <w:num w:numId="24" w16cid:durableId="2141146978">
    <w:abstractNumId w:val="16"/>
  </w:num>
  <w:num w:numId="25" w16cid:durableId="35274158">
    <w:abstractNumId w:val="51"/>
  </w:num>
  <w:num w:numId="26" w16cid:durableId="820314521">
    <w:abstractNumId w:val="46"/>
  </w:num>
  <w:num w:numId="27" w16cid:durableId="950670468">
    <w:abstractNumId w:val="30"/>
  </w:num>
  <w:num w:numId="28" w16cid:durableId="324937730">
    <w:abstractNumId w:val="39"/>
  </w:num>
  <w:num w:numId="29" w16cid:durableId="1931936527">
    <w:abstractNumId w:val="10"/>
  </w:num>
  <w:num w:numId="30" w16cid:durableId="2078745277">
    <w:abstractNumId w:val="40"/>
  </w:num>
  <w:num w:numId="31" w16cid:durableId="356933890">
    <w:abstractNumId w:val="35"/>
  </w:num>
  <w:num w:numId="32" w16cid:durableId="1911378458">
    <w:abstractNumId w:val="4"/>
  </w:num>
  <w:num w:numId="33" w16cid:durableId="1406951884">
    <w:abstractNumId w:val="17"/>
  </w:num>
  <w:num w:numId="34" w16cid:durableId="836534120">
    <w:abstractNumId w:val="2"/>
  </w:num>
  <w:num w:numId="35" w16cid:durableId="1339502317">
    <w:abstractNumId w:val="1"/>
  </w:num>
  <w:num w:numId="36" w16cid:durableId="1455254128">
    <w:abstractNumId w:val="8"/>
  </w:num>
  <w:num w:numId="37" w16cid:durableId="289096403">
    <w:abstractNumId w:val="12"/>
  </w:num>
  <w:num w:numId="38" w16cid:durableId="426193952">
    <w:abstractNumId w:val="22"/>
  </w:num>
  <w:num w:numId="39" w16cid:durableId="1611669831">
    <w:abstractNumId w:val="32"/>
  </w:num>
  <w:num w:numId="40" w16cid:durableId="1236475122">
    <w:abstractNumId w:val="14"/>
  </w:num>
  <w:num w:numId="41" w16cid:durableId="1072122265">
    <w:abstractNumId w:val="23"/>
  </w:num>
  <w:num w:numId="42" w16cid:durableId="1779134273">
    <w:abstractNumId w:val="27"/>
  </w:num>
  <w:num w:numId="43" w16cid:durableId="1924295699">
    <w:abstractNumId w:val="38"/>
  </w:num>
  <w:num w:numId="44" w16cid:durableId="1392266530">
    <w:abstractNumId w:val="41"/>
  </w:num>
  <w:num w:numId="45" w16cid:durableId="1662076230">
    <w:abstractNumId w:val="5"/>
  </w:num>
  <w:num w:numId="46" w16cid:durableId="525023334">
    <w:abstractNumId w:val="52"/>
  </w:num>
  <w:num w:numId="47" w16cid:durableId="172844567">
    <w:abstractNumId w:val="3"/>
  </w:num>
  <w:num w:numId="48" w16cid:durableId="709188499">
    <w:abstractNumId w:val="15"/>
  </w:num>
  <w:num w:numId="49" w16cid:durableId="1174759915">
    <w:abstractNumId w:val="24"/>
  </w:num>
  <w:num w:numId="50" w16cid:durableId="339047748">
    <w:abstractNumId w:val="9"/>
  </w:num>
  <w:num w:numId="51" w16cid:durableId="1000817751">
    <w:abstractNumId w:val="53"/>
  </w:num>
  <w:num w:numId="52" w16cid:durableId="1465847521">
    <w:abstractNumId w:val="44"/>
  </w:num>
  <w:num w:numId="53" w16cid:durableId="279264338">
    <w:abstractNumId w:val="31"/>
  </w:num>
  <w:num w:numId="54" w16cid:durableId="293340165">
    <w:abstractNumId w:val="47"/>
  </w:num>
  <w:num w:numId="55" w16cid:durableId="1337535947">
    <w:abstractNumId w:val="1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EC"/>
    <w:rsid w:val="00006A7D"/>
    <w:rsid w:val="001066D9"/>
    <w:rsid w:val="00177271"/>
    <w:rsid w:val="001F1666"/>
    <w:rsid w:val="00223506"/>
    <w:rsid w:val="002A75FF"/>
    <w:rsid w:val="002F17F7"/>
    <w:rsid w:val="00370D09"/>
    <w:rsid w:val="004E5B14"/>
    <w:rsid w:val="00517F53"/>
    <w:rsid w:val="00526A4C"/>
    <w:rsid w:val="00593869"/>
    <w:rsid w:val="00767F5F"/>
    <w:rsid w:val="00787C91"/>
    <w:rsid w:val="007A3414"/>
    <w:rsid w:val="00815D89"/>
    <w:rsid w:val="00935E42"/>
    <w:rsid w:val="00965571"/>
    <w:rsid w:val="009C4FBE"/>
    <w:rsid w:val="009D5D4C"/>
    <w:rsid w:val="00B364E3"/>
    <w:rsid w:val="00B7525F"/>
    <w:rsid w:val="00BF75F6"/>
    <w:rsid w:val="00C25840"/>
    <w:rsid w:val="00CB2C44"/>
    <w:rsid w:val="00D802EC"/>
    <w:rsid w:val="00D81462"/>
    <w:rsid w:val="00DD376B"/>
    <w:rsid w:val="00E11E51"/>
    <w:rsid w:val="00E47DA6"/>
    <w:rsid w:val="00E918A4"/>
    <w:rsid w:val="00FD1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7659A"/>
  <w15:docId w15:val="{2788BDB4-DCD9-48C1-8C24-D2B5A1ADD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4E5B14"/>
    <w:pPr>
      <w:ind w:left="720"/>
      <w:contextualSpacing/>
    </w:pPr>
  </w:style>
  <w:style w:type="paragraph" w:styleId="Revision">
    <w:name w:val="Revision"/>
    <w:hidden/>
    <w:uiPriority w:val="99"/>
    <w:semiHidden/>
    <w:rsid w:val="00006A7D"/>
  </w:style>
  <w:style w:type="paragraph" w:styleId="Footer">
    <w:name w:val="footer"/>
    <w:basedOn w:val="Normal"/>
    <w:link w:val="FooterChar"/>
    <w:uiPriority w:val="99"/>
    <w:unhideWhenUsed/>
    <w:rsid w:val="00FD1A3B"/>
    <w:pPr>
      <w:tabs>
        <w:tab w:val="center" w:pos="4680"/>
        <w:tab w:val="right" w:pos="9360"/>
      </w:tabs>
    </w:pPr>
  </w:style>
  <w:style w:type="character" w:customStyle="1" w:styleId="FooterChar">
    <w:name w:val="Footer Char"/>
    <w:basedOn w:val="DefaultParagraphFont"/>
    <w:link w:val="Footer"/>
    <w:uiPriority w:val="99"/>
    <w:rsid w:val="00FD1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Anne</dc:creator>
  <cp:lastModifiedBy>Chambers, Margaret</cp:lastModifiedBy>
  <cp:revision>2</cp:revision>
  <cp:lastPrinted>2023-07-26T16:45:00Z</cp:lastPrinted>
  <dcterms:created xsi:type="dcterms:W3CDTF">2023-07-26T16:45:00Z</dcterms:created>
  <dcterms:modified xsi:type="dcterms:W3CDTF">2023-07-26T16:45:00Z</dcterms:modified>
</cp:coreProperties>
</file>